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E8F95" w14:textId="6B294F43" w:rsidR="00AE3BA1" w:rsidRDefault="00791FE7" w:rsidP="00577A17">
      <w:pPr>
        <w:pStyle w:val="Heading1"/>
      </w:pPr>
      <w:r w:rsidRPr="00267F85">
        <w:rPr>
          <w:rFonts w:eastAsia="Arial"/>
        </w:rPr>
        <w:t>Pupil premium strategy statement</w:t>
      </w:r>
      <w:r>
        <w:rPr>
          <w:rFonts w:eastAsia="Arial"/>
        </w:rPr>
        <w:t>:</w:t>
      </w:r>
      <w:r w:rsidRPr="00267F85">
        <w:t xml:space="preserve"> </w:t>
      </w:r>
      <w:r>
        <w:t>Moor Park</w:t>
      </w:r>
      <w:r w:rsidR="00384431">
        <w:t xml:space="preserve"> </w:t>
      </w:r>
      <w:r w:rsidR="008B6756">
        <w:t>2017 - 18</w:t>
      </w:r>
    </w:p>
    <w:p w14:paraId="2AD74443" w14:textId="77777777" w:rsidR="00791FE7" w:rsidRDefault="00791FE7" w:rsidP="00577A17">
      <w:pPr>
        <w:pStyle w:val="Heading2"/>
      </w:pPr>
      <w:r>
        <w:t xml:space="preserve">Based on the </w:t>
      </w:r>
      <w:r w:rsidR="00577A17">
        <w:t>TSC Pupil Premium Toolkit</w:t>
      </w:r>
    </w:p>
    <w:p w14:paraId="1F627F01" w14:textId="77777777" w:rsidR="00577A17" w:rsidRDefault="00577A17" w:rsidP="00577A17"/>
    <w:tbl>
      <w:tblPr>
        <w:tblStyle w:val="TableGrid"/>
        <w:tblW w:w="15025" w:type="dxa"/>
        <w:tblLayout w:type="fixed"/>
        <w:tblLook w:val="04A0" w:firstRow="1" w:lastRow="0" w:firstColumn="1" w:lastColumn="0" w:noHBand="0" w:noVBand="1"/>
      </w:tblPr>
      <w:tblGrid>
        <w:gridCol w:w="2660"/>
        <w:gridCol w:w="1276"/>
        <w:gridCol w:w="3632"/>
        <w:gridCol w:w="1067"/>
        <w:gridCol w:w="4819"/>
        <w:gridCol w:w="1571"/>
      </w:tblGrid>
      <w:tr w:rsidR="00577A17" w:rsidRPr="00B80272" w14:paraId="787F03BA" w14:textId="77777777" w:rsidTr="00577A17">
        <w:tc>
          <w:tcPr>
            <w:tcW w:w="15025" w:type="dxa"/>
            <w:gridSpan w:val="6"/>
            <w:shd w:val="clear" w:color="auto" w:fill="CFDCE3"/>
            <w:tcMar>
              <w:top w:w="57" w:type="dxa"/>
              <w:bottom w:w="57" w:type="dxa"/>
            </w:tcMar>
          </w:tcPr>
          <w:p w14:paraId="20AF19D7" w14:textId="77777777" w:rsidR="00577A17" w:rsidRPr="00B80272" w:rsidRDefault="00577A17" w:rsidP="00577A17">
            <w:pPr>
              <w:pStyle w:val="ListParagraph"/>
              <w:numPr>
                <w:ilvl w:val="0"/>
                <w:numId w:val="1"/>
              </w:numPr>
              <w:ind w:left="426" w:right="-20" w:hanging="284"/>
              <w:rPr>
                <w:rFonts w:ascii="Arial" w:hAnsi="Arial" w:cs="Arial"/>
                <w:b/>
              </w:rPr>
            </w:pPr>
            <w:r w:rsidRPr="00B80272">
              <w:rPr>
                <w:rFonts w:ascii="Arial" w:hAnsi="Arial" w:cs="Arial"/>
                <w:b/>
              </w:rPr>
              <w:t>Summary information</w:t>
            </w:r>
          </w:p>
        </w:tc>
      </w:tr>
      <w:tr w:rsidR="00577A17" w:rsidRPr="00B80272" w14:paraId="6A70CF06" w14:textId="77777777" w:rsidTr="00577A17">
        <w:tc>
          <w:tcPr>
            <w:tcW w:w="2660" w:type="dxa"/>
            <w:tcMar>
              <w:top w:w="57" w:type="dxa"/>
              <w:bottom w:w="57" w:type="dxa"/>
            </w:tcMar>
          </w:tcPr>
          <w:p w14:paraId="3BBEE05F" w14:textId="77777777" w:rsidR="00577A17" w:rsidRPr="00B80272" w:rsidRDefault="00577A17" w:rsidP="00BF0CE1">
            <w:pPr>
              <w:rPr>
                <w:rFonts w:ascii="Arial" w:hAnsi="Arial" w:cs="Arial"/>
                <w:b/>
              </w:rPr>
            </w:pPr>
            <w:r>
              <w:rPr>
                <w:rFonts w:ascii="Arial" w:hAnsi="Arial" w:cs="Arial"/>
                <w:b/>
              </w:rPr>
              <w:t>School</w:t>
            </w:r>
          </w:p>
        </w:tc>
        <w:tc>
          <w:tcPr>
            <w:tcW w:w="12365" w:type="dxa"/>
            <w:gridSpan w:val="5"/>
            <w:tcMar>
              <w:top w:w="57" w:type="dxa"/>
              <w:bottom w:w="57" w:type="dxa"/>
            </w:tcMar>
          </w:tcPr>
          <w:p w14:paraId="24B26246" w14:textId="1418BF93" w:rsidR="00577A17" w:rsidRPr="00B80272" w:rsidRDefault="008B6756" w:rsidP="00BF0CE1">
            <w:pPr>
              <w:rPr>
                <w:rFonts w:ascii="Arial" w:hAnsi="Arial" w:cs="Arial"/>
              </w:rPr>
            </w:pPr>
            <w:r>
              <w:rPr>
                <w:rFonts w:ascii="Arial" w:hAnsi="Arial" w:cs="Arial"/>
              </w:rPr>
              <w:t xml:space="preserve">Moor Park Primary School </w:t>
            </w:r>
          </w:p>
        </w:tc>
      </w:tr>
      <w:tr w:rsidR="00577A17" w:rsidRPr="00B80272" w14:paraId="202C9136" w14:textId="77777777" w:rsidTr="00577A17">
        <w:tc>
          <w:tcPr>
            <w:tcW w:w="2660" w:type="dxa"/>
            <w:tcMar>
              <w:top w:w="57" w:type="dxa"/>
              <w:bottom w:w="57" w:type="dxa"/>
            </w:tcMar>
          </w:tcPr>
          <w:p w14:paraId="04C310D8" w14:textId="77777777" w:rsidR="00577A17" w:rsidRPr="00B80272" w:rsidRDefault="00577A17" w:rsidP="00BF0CE1">
            <w:pPr>
              <w:rPr>
                <w:rFonts w:ascii="Arial" w:hAnsi="Arial" w:cs="Arial"/>
                <w:b/>
              </w:rPr>
            </w:pPr>
            <w:r>
              <w:rPr>
                <w:rFonts w:ascii="Arial" w:hAnsi="Arial" w:cs="Arial"/>
                <w:b/>
              </w:rPr>
              <w:t>Academic Year</w:t>
            </w:r>
          </w:p>
        </w:tc>
        <w:tc>
          <w:tcPr>
            <w:tcW w:w="1276" w:type="dxa"/>
            <w:tcMar>
              <w:top w:w="57" w:type="dxa"/>
              <w:bottom w:w="57" w:type="dxa"/>
            </w:tcMar>
          </w:tcPr>
          <w:p w14:paraId="4A69E504" w14:textId="147A1736" w:rsidR="00577A17" w:rsidRPr="00B80272" w:rsidRDefault="008B6756" w:rsidP="00BF0CE1">
            <w:pPr>
              <w:rPr>
                <w:rFonts w:ascii="Arial" w:hAnsi="Arial" w:cs="Arial"/>
              </w:rPr>
            </w:pPr>
            <w:r>
              <w:rPr>
                <w:rFonts w:ascii="Arial" w:hAnsi="Arial" w:cs="Arial"/>
              </w:rPr>
              <w:t>2017 - 18</w:t>
            </w:r>
          </w:p>
        </w:tc>
        <w:tc>
          <w:tcPr>
            <w:tcW w:w="3632" w:type="dxa"/>
          </w:tcPr>
          <w:p w14:paraId="5B83AD48" w14:textId="77777777" w:rsidR="00577A17" w:rsidRPr="00F970BA" w:rsidRDefault="00577A17" w:rsidP="00BF0CE1">
            <w:pPr>
              <w:rPr>
                <w:rFonts w:ascii="Arial" w:hAnsi="Arial" w:cs="Arial"/>
                <w:highlight w:val="yellow"/>
              </w:rPr>
            </w:pPr>
            <w:r w:rsidRPr="00F970BA">
              <w:rPr>
                <w:rFonts w:ascii="Arial" w:hAnsi="Arial" w:cs="Arial"/>
                <w:b/>
              </w:rPr>
              <w:t>Total PP budget</w:t>
            </w:r>
          </w:p>
        </w:tc>
        <w:tc>
          <w:tcPr>
            <w:tcW w:w="1067" w:type="dxa"/>
          </w:tcPr>
          <w:p w14:paraId="659B9366" w14:textId="77777777" w:rsidR="00577A17" w:rsidRPr="00F970BA" w:rsidRDefault="00577A17" w:rsidP="00BF0CE1">
            <w:pPr>
              <w:rPr>
                <w:rFonts w:ascii="Arial" w:hAnsi="Arial" w:cs="Arial"/>
                <w:highlight w:val="yellow"/>
              </w:rPr>
            </w:pPr>
          </w:p>
        </w:tc>
        <w:tc>
          <w:tcPr>
            <w:tcW w:w="4819" w:type="dxa"/>
          </w:tcPr>
          <w:p w14:paraId="1C728DA5" w14:textId="77777777" w:rsidR="00577A17" w:rsidRPr="00B80272" w:rsidRDefault="00577A17" w:rsidP="00BF0CE1">
            <w:pPr>
              <w:rPr>
                <w:rFonts w:ascii="Arial" w:hAnsi="Arial" w:cs="Arial"/>
              </w:rPr>
            </w:pPr>
            <w:r w:rsidRPr="00B80272">
              <w:rPr>
                <w:rFonts w:ascii="Arial" w:hAnsi="Arial" w:cs="Arial"/>
                <w:b/>
              </w:rPr>
              <w:t>Date of m</w:t>
            </w:r>
            <w:r>
              <w:rPr>
                <w:rFonts w:ascii="Arial" w:hAnsi="Arial" w:cs="Arial"/>
                <w:b/>
              </w:rPr>
              <w:t>ost recent PP Review</w:t>
            </w:r>
          </w:p>
        </w:tc>
        <w:tc>
          <w:tcPr>
            <w:tcW w:w="1571" w:type="dxa"/>
          </w:tcPr>
          <w:p w14:paraId="71B0A165" w14:textId="74CCC7C1" w:rsidR="00577A17" w:rsidRPr="00B80272" w:rsidRDefault="00577A17" w:rsidP="00BF0CE1">
            <w:pPr>
              <w:rPr>
                <w:rFonts w:ascii="Arial" w:hAnsi="Arial" w:cs="Arial"/>
              </w:rPr>
            </w:pPr>
          </w:p>
        </w:tc>
      </w:tr>
      <w:tr w:rsidR="00577A17" w:rsidRPr="00B80272" w14:paraId="6585516A" w14:textId="77777777" w:rsidTr="008B6756">
        <w:trPr>
          <w:trHeight w:val="275"/>
        </w:trPr>
        <w:tc>
          <w:tcPr>
            <w:tcW w:w="2660" w:type="dxa"/>
            <w:tcMar>
              <w:top w:w="57" w:type="dxa"/>
              <w:bottom w:w="57" w:type="dxa"/>
            </w:tcMar>
          </w:tcPr>
          <w:p w14:paraId="68CB7F49" w14:textId="77777777" w:rsidR="00577A17" w:rsidRPr="00B80272" w:rsidRDefault="00577A17" w:rsidP="00BF0CE1">
            <w:pPr>
              <w:rPr>
                <w:rFonts w:ascii="Arial" w:hAnsi="Arial" w:cs="Arial"/>
              </w:rPr>
            </w:pPr>
            <w:r>
              <w:rPr>
                <w:rFonts w:ascii="Arial" w:hAnsi="Arial" w:cs="Arial"/>
                <w:b/>
              </w:rPr>
              <w:t>Total number of pupils</w:t>
            </w:r>
          </w:p>
        </w:tc>
        <w:tc>
          <w:tcPr>
            <w:tcW w:w="1276" w:type="dxa"/>
            <w:tcMar>
              <w:top w:w="57" w:type="dxa"/>
              <w:bottom w:w="57" w:type="dxa"/>
            </w:tcMar>
          </w:tcPr>
          <w:p w14:paraId="61DEF5F9" w14:textId="44BE7781" w:rsidR="00577A17" w:rsidRPr="00B80272" w:rsidRDefault="008B6756" w:rsidP="00BF0CE1">
            <w:pPr>
              <w:rPr>
                <w:rFonts w:ascii="Arial" w:hAnsi="Arial" w:cs="Arial"/>
              </w:rPr>
            </w:pPr>
            <w:r>
              <w:rPr>
                <w:rFonts w:ascii="Arial" w:hAnsi="Arial" w:cs="Arial"/>
              </w:rPr>
              <w:t xml:space="preserve">425 </w:t>
            </w:r>
            <w:proofErr w:type="spellStart"/>
            <w:r>
              <w:rPr>
                <w:rFonts w:ascii="Arial" w:hAnsi="Arial" w:cs="Arial"/>
              </w:rPr>
              <w:t>inc</w:t>
            </w:r>
            <w:proofErr w:type="spellEnd"/>
            <w:r>
              <w:rPr>
                <w:rFonts w:ascii="Arial" w:hAnsi="Arial" w:cs="Arial"/>
              </w:rPr>
              <w:t xml:space="preserve"> nursery</w:t>
            </w:r>
          </w:p>
        </w:tc>
        <w:tc>
          <w:tcPr>
            <w:tcW w:w="3632" w:type="dxa"/>
          </w:tcPr>
          <w:p w14:paraId="418F4539" w14:textId="77777777" w:rsidR="00577A17" w:rsidRPr="00B80272" w:rsidRDefault="00577A17" w:rsidP="00BF0CE1">
            <w:pPr>
              <w:rPr>
                <w:rFonts w:ascii="Arial" w:hAnsi="Arial" w:cs="Arial"/>
              </w:rPr>
            </w:pPr>
            <w:r w:rsidRPr="00B80272">
              <w:rPr>
                <w:rFonts w:ascii="Arial" w:hAnsi="Arial" w:cs="Arial"/>
                <w:b/>
              </w:rPr>
              <w:t>Number of pupils eligible for PP</w:t>
            </w:r>
          </w:p>
        </w:tc>
        <w:tc>
          <w:tcPr>
            <w:tcW w:w="1067" w:type="dxa"/>
          </w:tcPr>
          <w:p w14:paraId="305F6789" w14:textId="70C15A9F" w:rsidR="00577A17" w:rsidRPr="00B80272" w:rsidRDefault="008B6756" w:rsidP="00BF0CE1">
            <w:pPr>
              <w:rPr>
                <w:rFonts w:ascii="Arial" w:hAnsi="Arial" w:cs="Arial"/>
              </w:rPr>
            </w:pPr>
            <w:r>
              <w:rPr>
                <w:rFonts w:ascii="Arial" w:hAnsi="Arial" w:cs="Arial"/>
              </w:rPr>
              <w:t>38%</w:t>
            </w:r>
          </w:p>
        </w:tc>
        <w:tc>
          <w:tcPr>
            <w:tcW w:w="4819" w:type="dxa"/>
          </w:tcPr>
          <w:p w14:paraId="5713C5B7" w14:textId="77777777" w:rsidR="00577A17" w:rsidRPr="00B80272" w:rsidRDefault="00577A17" w:rsidP="00BF0CE1">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71" w:type="dxa"/>
          </w:tcPr>
          <w:p w14:paraId="2C94DA3E" w14:textId="6F181C0A" w:rsidR="00577A17" w:rsidRPr="00B80272" w:rsidRDefault="00577A17" w:rsidP="00BF0CE1">
            <w:pPr>
              <w:rPr>
                <w:rFonts w:ascii="Arial" w:hAnsi="Arial" w:cs="Arial"/>
              </w:rPr>
            </w:pPr>
          </w:p>
        </w:tc>
      </w:tr>
    </w:tbl>
    <w:p w14:paraId="469147FE" w14:textId="77777777" w:rsidR="00577A17" w:rsidRDefault="00577A17" w:rsidP="00577A17"/>
    <w:tbl>
      <w:tblPr>
        <w:tblStyle w:val="TableGrid"/>
        <w:tblW w:w="15025" w:type="dxa"/>
        <w:tblLook w:val="04A0" w:firstRow="1" w:lastRow="0" w:firstColumn="1" w:lastColumn="0" w:noHBand="0" w:noVBand="1"/>
      </w:tblPr>
      <w:tblGrid>
        <w:gridCol w:w="8046"/>
        <w:gridCol w:w="2977"/>
        <w:gridCol w:w="4002"/>
      </w:tblGrid>
      <w:tr w:rsidR="00577A17" w:rsidRPr="00B80272" w14:paraId="2E3AE609" w14:textId="77777777" w:rsidTr="00577A17">
        <w:tc>
          <w:tcPr>
            <w:tcW w:w="15025" w:type="dxa"/>
            <w:gridSpan w:val="3"/>
            <w:shd w:val="clear" w:color="auto" w:fill="CFDCE3"/>
            <w:tcMar>
              <w:top w:w="57" w:type="dxa"/>
              <w:bottom w:w="57" w:type="dxa"/>
            </w:tcMar>
          </w:tcPr>
          <w:p w14:paraId="4E83B81C" w14:textId="77777777" w:rsidR="00577A17" w:rsidRPr="009242F1" w:rsidRDefault="00577A17" w:rsidP="00577A17">
            <w:pPr>
              <w:pStyle w:val="ListParagraph"/>
              <w:numPr>
                <w:ilvl w:val="0"/>
                <w:numId w:val="2"/>
              </w:numPr>
              <w:rPr>
                <w:rFonts w:ascii="Arial" w:hAnsi="Arial" w:cs="Arial"/>
                <w:b/>
              </w:rPr>
            </w:pPr>
            <w:r w:rsidRPr="009242F1">
              <w:rPr>
                <w:rFonts w:ascii="Arial" w:eastAsia="Arial" w:hAnsi="Arial" w:cs="Arial"/>
                <w:b/>
              </w:rPr>
              <w:t xml:space="preserve">Current attainment </w:t>
            </w:r>
          </w:p>
        </w:tc>
      </w:tr>
      <w:tr w:rsidR="00577A17" w:rsidRPr="00B80272" w14:paraId="0CFC6130" w14:textId="77777777" w:rsidTr="00F03C37">
        <w:trPr>
          <w:trHeight w:val="338"/>
        </w:trPr>
        <w:tc>
          <w:tcPr>
            <w:tcW w:w="8046" w:type="dxa"/>
            <w:tcMar>
              <w:top w:w="57" w:type="dxa"/>
              <w:bottom w:w="57" w:type="dxa"/>
            </w:tcMar>
          </w:tcPr>
          <w:p w14:paraId="2497B546" w14:textId="77777777" w:rsidR="00577A17" w:rsidRPr="00B80272" w:rsidRDefault="00577A17" w:rsidP="00BF0CE1">
            <w:pPr>
              <w:pStyle w:val="ListParagraph"/>
              <w:rPr>
                <w:rFonts w:ascii="Arial" w:hAnsi="Arial" w:cs="Arial"/>
              </w:rPr>
            </w:pPr>
          </w:p>
        </w:tc>
        <w:tc>
          <w:tcPr>
            <w:tcW w:w="2977" w:type="dxa"/>
            <w:shd w:val="clear" w:color="auto" w:fill="FFFFFF" w:themeFill="background1"/>
            <w:tcMar>
              <w:top w:w="57" w:type="dxa"/>
              <w:bottom w:w="57" w:type="dxa"/>
            </w:tcMar>
            <w:vAlign w:val="center"/>
          </w:tcPr>
          <w:p w14:paraId="6B11F546" w14:textId="77777777" w:rsidR="00577A17" w:rsidRPr="00B80272" w:rsidRDefault="00577A17" w:rsidP="00BF0CE1">
            <w:pPr>
              <w:jc w:val="center"/>
              <w:rPr>
                <w:rFonts w:ascii="Arial" w:hAnsi="Arial" w:cs="Arial"/>
                <w:i/>
                <w:sz w:val="18"/>
                <w:szCs w:val="18"/>
              </w:rPr>
            </w:pPr>
            <w:r w:rsidRPr="00B80272">
              <w:rPr>
                <w:rFonts w:ascii="Arial" w:hAnsi="Arial" w:cs="Arial"/>
                <w:i/>
                <w:sz w:val="18"/>
                <w:szCs w:val="18"/>
              </w:rPr>
              <w:t>Pupils eligible for PP (your school)</w:t>
            </w:r>
          </w:p>
        </w:tc>
        <w:tc>
          <w:tcPr>
            <w:tcW w:w="4002" w:type="dxa"/>
            <w:shd w:val="clear" w:color="auto" w:fill="FFFFFF" w:themeFill="background1"/>
            <w:tcMar>
              <w:top w:w="57" w:type="dxa"/>
              <w:bottom w:w="57" w:type="dxa"/>
            </w:tcMar>
            <w:vAlign w:val="center"/>
          </w:tcPr>
          <w:p w14:paraId="2AFB7D23" w14:textId="77777777" w:rsidR="00577A17" w:rsidRPr="00B80272" w:rsidRDefault="00577A17" w:rsidP="00BF0CE1">
            <w:pPr>
              <w:jc w:val="center"/>
              <w:rPr>
                <w:rFonts w:ascii="Arial" w:hAnsi="Arial" w:cs="Arial"/>
                <w:i/>
                <w:sz w:val="18"/>
                <w:szCs w:val="18"/>
              </w:rPr>
            </w:pPr>
            <w:r>
              <w:rPr>
                <w:rFonts w:ascii="Arial" w:hAnsi="Arial" w:cs="Arial"/>
                <w:i/>
                <w:sz w:val="18"/>
                <w:szCs w:val="18"/>
              </w:rPr>
              <w:t xml:space="preserve">Pupils not eligible for PP (national average) </w:t>
            </w:r>
          </w:p>
        </w:tc>
      </w:tr>
      <w:tr w:rsidR="00577A17" w:rsidRPr="002954A6" w14:paraId="6BEEC638" w14:textId="77777777" w:rsidTr="00577A17">
        <w:tc>
          <w:tcPr>
            <w:tcW w:w="8046" w:type="dxa"/>
            <w:tcMar>
              <w:top w:w="57" w:type="dxa"/>
              <w:bottom w:w="57" w:type="dxa"/>
            </w:tcMar>
            <w:vAlign w:val="bottom"/>
          </w:tcPr>
          <w:p w14:paraId="49292E20" w14:textId="77777777" w:rsidR="00577A17" w:rsidRPr="002954A6" w:rsidRDefault="00577A17" w:rsidP="00577A17">
            <w:pPr>
              <w:spacing w:line="276" w:lineRule="auto"/>
              <w:ind w:right="-23"/>
              <w:rPr>
                <w:rFonts w:ascii="Arial" w:eastAsia="Arial" w:hAnsi="Arial" w:cs="Arial"/>
                <w:b/>
              </w:rPr>
            </w:pPr>
            <w:r w:rsidRPr="002954A6">
              <w:rPr>
                <w:rFonts w:ascii="Arial" w:eastAsia="Arial" w:hAnsi="Arial" w:cs="Arial"/>
                <w:b/>
                <w:bCs/>
              </w:rPr>
              <w:t xml:space="preserve">% achieving </w:t>
            </w:r>
            <w:r>
              <w:rPr>
                <w:rFonts w:ascii="Arial" w:eastAsia="Arial" w:hAnsi="Arial" w:cs="Arial"/>
                <w:b/>
                <w:bCs/>
              </w:rPr>
              <w:t>Expected or above in reading, writing and</w:t>
            </w:r>
            <w:r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4BDB6A99" w14:textId="6BC14955" w:rsidR="00577A17" w:rsidRPr="002954A6" w:rsidRDefault="00577A17" w:rsidP="00BF0CE1">
            <w:pPr>
              <w:ind w:left="187"/>
              <w:jc w:val="center"/>
              <w:rPr>
                <w:rFonts w:ascii="Arial" w:hAnsi="Arial" w:cs="Arial"/>
              </w:rPr>
            </w:pPr>
          </w:p>
        </w:tc>
        <w:tc>
          <w:tcPr>
            <w:tcW w:w="4002" w:type="dxa"/>
            <w:shd w:val="clear" w:color="auto" w:fill="F2F2F2" w:themeFill="background1" w:themeFillShade="F2"/>
            <w:tcMar>
              <w:top w:w="57" w:type="dxa"/>
              <w:bottom w:w="57" w:type="dxa"/>
            </w:tcMar>
          </w:tcPr>
          <w:p w14:paraId="3B955BC7" w14:textId="27AEE375" w:rsidR="00577A17" w:rsidRPr="002954A6" w:rsidRDefault="00577A17" w:rsidP="00BF0CE1">
            <w:pPr>
              <w:jc w:val="center"/>
              <w:rPr>
                <w:rFonts w:ascii="Arial" w:hAnsi="Arial" w:cs="Arial"/>
              </w:rPr>
            </w:pPr>
          </w:p>
        </w:tc>
      </w:tr>
      <w:tr w:rsidR="00577A17" w:rsidRPr="002954A6" w14:paraId="224F19DA" w14:textId="77777777" w:rsidTr="00577A17">
        <w:tc>
          <w:tcPr>
            <w:tcW w:w="8046" w:type="dxa"/>
            <w:tcMar>
              <w:top w:w="57" w:type="dxa"/>
              <w:bottom w:w="57" w:type="dxa"/>
            </w:tcMar>
            <w:vAlign w:val="bottom"/>
          </w:tcPr>
          <w:p w14:paraId="423745E2" w14:textId="77777777" w:rsidR="00577A17" w:rsidRPr="002954A6" w:rsidRDefault="00577A17" w:rsidP="00577A17">
            <w:pPr>
              <w:spacing w:line="276" w:lineRule="auto"/>
              <w:ind w:right="-23"/>
              <w:rPr>
                <w:rFonts w:ascii="Arial" w:eastAsia="Arial" w:hAnsi="Arial" w:cs="Arial"/>
                <w:b/>
              </w:rPr>
            </w:pPr>
            <w:r>
              <w:rPr>
                <w:rFonts w:ascii="Arial" w:eastAsia="Arial" w:hAnsi="Arial" w:cs="Arial"/>
                <w:b/>
                <w:bCs/>
              </w:rPr>
              <w:t xml:space="preserve">Progress for Reading </w:t>
            </w:r>
            <w:r w:rsidRPr="002954A6">
              <w:rPr>
                <w:rFonts w:ascii="Arial" w:eastAsia="Arial" w:hAnsi="Arial" w:cs="Arial"/>
                <w:b/>
                <w:bCs/>
              </w:rPr>
              <w:t xml:space="preserve"> </w:t>
            </w:r>
          </w:p>
        </w:tc>
        <w:tc>
          <w:tcPr>
            <w:tcW w:w="2977" w:type="dxa"/>
            <w:shd w:val="clear" w:color="auto" w:fill="auto"/>
            <w:tcMar>
              <w:top w:w="57" w:type="dxa"/>
              <w:bottom w:w="57" w:type="dxa"/>
            </w:tcMar>
            <w:vAlign w:val="center"/>
          </w:tcPr>
          <w:p w14:paraId="5D80CC89" w14:textId="5005E516" w:rsidR="00577A17" w:rsidRPr="002954A6" w:rsidRDefault="00D02F9A" w:rsidP="00BF0CE1">
            <w:pPr>
              <w:ind w:left="187"/>
              <w:jc w:val="center"/>
              <w:rPr>
                <w:rFonts w:ascii="Arial" w:hAnsi="Arial" w:cs="Arial"/>
              </w:rPr>
            </w:pPr>
            <w:r>
              <w:rPr>
                <w:rFonts w:ascii="Arial" w:hAnsi="Arial" w:cs="Arial"/>
              </w:rPr>
              <w:t>2.18</w:t>
            </w:r>
          </w:p>
        </w:tc>
        <w:tc>
          <w:tcPr>
            <w:tcW w:w="4002" w:type="dxa"/>
            <w:shd w:val="clear" w:color="auto" w:fill="F2F2F2" w:themeFill="background1" w:themeFillShade="F2"/>
            <w:tcMar>
              <w:top w:w="57" w:type="dxa"/>
              <w:bottom w:w="57" w:type="dxa"/>
            </w:tcMar>
          </w:tcPr>
          <w:p w14:paraId="31339104" w14:textId="350BD4C0" w:rsidR="00577A17" w:rsidRPr="002954A6" w:rsidRDefault="00D02F9A" w:rsidP="00BF0CE1">
            <w:pPr>
              <w:jc w:val="center"/>
              <w:rPr>
                <w:rFonts w:ascii="Arial" w:hAnsi="Arial" w:cs="Arial"/>
                <w:bCs/>
              </w:rPr>
            </w:pPr>
            <w:r>
              <w:rPr>
                <w:rFonts w:ascii="Arial" w:hAnsi="Arial" w:cs="Arial"/>
                <w:bCs/>
              </w:rPr>
              <w:t>0.32</w:t>
            </w:r>
          </w:p>
        </w:tc>
      </w:tr>
      <w:tr w:rsidR="00577A17" w:rsidRPr="002954A6" w14:paraId="75C37F31" w14:textId="77777777" w:rsidTr="00577A17">
        <w:trPr>
          <w:trHeight w:val="28"/>
        </w:trPr>
        <w:tc>
          <w:tcPr>
            <w:tcW w:w="8046" w:type="dxa"/>
            <w:tcMar>
              <w:top w:w="57" w:type="dxa"/>
              <w:bottom w:w="57" w:type="dxa"/>
            </w:tcMar>
            <w:vAlign w:val="bottom"/>
          </w:tcPr>
          <w:p w14:paraId="4F9F7A0A" w14:textId="77777777" w:rsidR="00577A17" w:rsidRPr="002954A6" w:rsidRDefault="00577A17" w:rsidP="00BF0CE1">
            <w:pPr>
              <w:spacing w:line="276" w:lineRule="auto"/>
              <w:ind w:right="-23"/>
              <w:rPr>
                <w:rFonts w:ascii="Arial" w:eastAsia="Arial" w:hAnsi="Arial" w:cs="Arial"/>
                <w:b/>
                <w:bCs/>
              </w:rPr>
            </w:pPr>
            <w:r>
              <w:rPr>
                <w:rFonts w:ascii="Arial" w:eastAsia="Arial" w:hAnsi="Arial" w:cs="Arial"/>
                <w:b/>
                <w:bCs/>
              </w:rPr>
              <w:t>Progress for Writing</w:t>
            </w:r>
            <w:r w:rsidRPr="002954A6">
              <w:rPr>
                <w:rFonts w:ascii="Arial" w:eastAsia="Arial" w:hAnsi="Arial" w:cs="Arial"/>
                <w:b/>
                <w:bCs/>
              </w:rPr>
              <w:t xml:space="preserve"> </w:t>
            </w:r>
          </w:p>
        </w:tc>
        <w:tc>
          <w:tcPr>
            <w:tcW w:w="2977" w:type="dxa"/>
            <w:shd w:val="clear" w:color="auto" w:fill="auto"/>
            <w:tcMar>
              <w:top w:w="57" w:type="dxa"/>
              <w:bottom w:w="57" w:type="dxa"/>
            </w:tcMar>
            <w:vAlign w:val="center"/>
          </w:tcPr>
          <w:p w14:paraId="3419B42A" w14:textId="0D324C1F" w:rsidR="00577A17" w:rsidRPr="002954A6" w:rsidRDefault="00D02F9A" w:rsidP="00BF0CE1">
            <w:pPr>
              <w:ind w:left="187"/>
              <w:jc w:val="center"/>
              <w:rPr>
                <w:rFonts w:ascii="Arial" w:hAnsi="Arial" w:cs="Arial"/>
              </w:rPr>
            </w:pPr>
            <w:r>
              <w:rPr>
                <w:rFonts w:ascii="Arial" w:hAnsi="Arial" w:cs="Arial"/>
              </w:rPr>
              <w:t>-0.08</w:t>
            </w:r>
          </w:p>
        </w:tc>
        <w:tc>
          <w:tcPr>
            <w:tcW w:w="4002" w:type="dxa"/>
            <w:shd w:val="clear" w:color="auto" w:fill="F2F2F2" w:themeFill="background1" w:themeFillShade="F2"/>
            <w:tcMar>
              <w:top w:w="57" w:type="dxa"/>
              <w:bottom w:w="57" w:type="dxa"/>
            </w:tcMar>
          </w:tcPr>
          <w:p w14:paraId="592183A0" w14:textId="21ED88C4" w:rsidR="00577A17" w:rsidRPr="002954A6" w:rsidRDefault="00D02F9A" w:rsidP="00BF0CE1">
            <w:pPr>
              <w:jc w:val="center"/>
              <w:rPr>
                <w:rFonts w:ascii="Arial" w:hAnsi="Arial" w:cs="Arial"/>
                <w:bCs/>
              </w:rPr>
            </w:pPr>
            <w:r>
              <w:rPr>
                <w:rFonts w:ascii="Arial" w:hAnsi="Arial" w:cs="Arial"/>
                <w:bCs/>
              </w:rPr>
              <w:t>0.17</w:t>
            </w:r>
          </w:p>
        </w:tc>
      </w:tr>
      <w:tr w:rsidR="00577A17" w:rsidRPr="002954A6" w14:paraId="64EB28FB" w14:textId="77777777" w:rsidTr="00577A17">
        <w:tc>
          <w:tcPr>
            <w:tcW w:w="8046" w:type="dxa"/>
            <w:tcMar>
              <w:top w:w="57" w:type="dxa"/>
              <w:bottom w:w="57" w:type="dxa"/>
            </w:tcMar>
            <w:vAlign w:val="bottom"/>
          </w:tcPr>
          <w:p w14:paraId="67F3747B" w14:textId="77777777" w:rsidR="00577A17" w:rsidRPr="002954A6" w:rsidRDefault="00577A17" w:rsidP="00BF0CE1">
            <w:pPr>
              <w:spacing w:line="276" w:lineRule="auto"/>
              <w:ind w:right="-23"/>
              <w:rPr>
                <w:rFonts w:ascii="Arial" w:eastAsia="Arial" w:hAnsi="Arial" w:cs="Arial"/>
                <w:b/>
                <w:bCs/>
              </w:rPr>
            </w:pPr>
            <w:r>
              <w:rPr>
                <w:rFonts w:ascii="Arial" w:eastAsia="Arial" w:hAnsi="Arial" w:cs="Arial"/>
                <w:b/>
                <w:bCs/>
              </w:rPr>
              <w:t>Progress for Maths</w:t>
            </w:r>
            <w:r w:rsidRPr="002954A6">
              <w:rPr>
                <w:rFonts w:ascii="Arial" w:eastAsia="Arial" w:hAnsi="Arial" w:cs="Arial"/>
                <w:b/>
                <w:bCs/>
              </w:rPr>
              <w:t xml:space="preserve"> </w:t>
            </w:r>
          </w:p>
        </w:tc>
        <w:tc>
          <w:tcPr>
            <w:tcW w:w="2977" w:type="dxa"/>
            <w:shd w:val="clear" w:color="auto" w:fill="auto"/>
            <w:tcMar>
              <w:top w:w="57" w:type="dxa"/>
              <w:bottom w:w="57" w:type="dxa"/>
            </w:tcMar>
            <w:vAlign w:val="center"/>
          </w:tcPr>
          <w:p w14:paraId="01C8924A" w14:textId="5D9EED8B" w:rsidR="00577A17" w:rsidRPr="002954A6" w:rsidRDefault="00D02F9A" w:rsidP="00BF0CE1">
            <w:pPr>
              <w:ind w:left="187"/>
              <w:jc w:val="center"/>
              <w:rPr>
                <w:rFonts w:ascii="Arial" w:hAnsi="Arial" w:cs="Arial"/>
              </w:rPr>
            </w:pPr>
            <w:r>
              <w:rPr>
                <w:rFonts w:ascii="Arial" w:hAnsi="Arial" w:cs="Arial"/>
              </w:rPr>
              <w:t>0.42</w:t>
            </w:r>
          </w:p>
        </w:tc>
        <w:tc>
          <w:tcPr>
            <w:tcW w:w="4002" w:type="dxa"/>
            <w:shd w:val="clear" w:color="auto" w:fill="F2F2F2" w:themeFill="background1" w:themeFillShade="F2"/>
            <w:tcMar>
              <w:top w:w="57" w:type="dxa"/>
              <w:bottom w:w="57" w:type="dxa"/>
            </w:tcMar>
          </w:tcPr>
          <w:p w14:paraId="06A0E12D" w14:textId="30A497D4" w:rsidR="00577A17" w:rsidRPr="002954A6" w:rsidRDefault="00D02F9A" w:rsidP="00BF0CE1">
            <w:pPr>
              <w:jc w:val="center"/>
              <w:rPr>
                <w:rFonts w:ascii="Arial" w:hAnsi="Arial" w:cs="Arial"/>
                <w:bCs/>
              </w:rPr>
            </w:pPr>
            <w:r>
              <w:rPr>
                <w:rFonts w:ascii="Arial" w:hAnsi="Arial" w:cs="Arial"/>
                <w:bCs/>
              </w:rPr>
              <w:t>0.28</w:t>
            </w:r>
          </w:p>
        </w:tc>
      </w:tr>
    </w:tbl>
    <w:p w14:paraId="2C900768" w14:textId="77777777" w:rsidR="00577A17" w:rsidRDefault="00577A17" w:rsidP="00577A17"/>
    <w:p w14:paraId="134B36E0" w14:textId="77777777" w:rsidR="00577A17" w:rsidRDefault="00577A17" w:rsidP="00577A17"/>
    <w:tbl>
      <w:tblP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5"/>
        <w:gridCol w:w="2373"/>
        <w:gridCol w:w="2401"/>
        <w:gridCol w:w="4678"/>
        <w:gridCol w:w="3001"/>
        <w:gridCol w:w="720"/>
        <w:gridCol w:w="990"/>
      </w:tblGrid>
      <w:tr w:rsidR="00A344DE" w:rsidRPr="00896C8D" w14:paraId="00F36E17" w14:textId="77777777" w:rsidTr="00332166">
        <w:trPr>
          <w:trHeight w:val="20"/>
        </w:trPr>
        <w:tc>
          <w:tcPr>
            <w:tcW w:w="15025" w:type="dxa"/>
            <w:gridSpan w:val="8"/>
            <w:shd w:val="clear" w:color="auto" w:fill="CFDCE3"/>
            <w:tcMar>
              <w:top w:w="57" w:type="dxa"/>
              <w:bottom w:w="57" w:type="dxa"/>
            </w:tcMar>
          </w:tcPr>
          <w:p w14:paraId="32CD16E0" w14:textId="77777777" w:rsidR="00A344DE" w:rsidRPr="00896C8D" w:rsidRDefault="00A344DE" w:rsidP="00A344DE">
            <w:pPr>
              <w:pStyle w:val="ListParagraph"/>
              <w:numPr>
                <w:ilvl w:val="0"/>
                <w:numId w:val="1"/>
              </w:numPr>
              <w:ind w:left="426" w:hanging="284"/>
              <w:rPr>
                <w:rFonts w:ascii="Arial" w:hAnsi="Arial" w:cs="Arial"/>
                <w:b/>
                <w:sz w:val="20"/>
                <w:szCs w:val="20"/>
              </w:rPr>
            </w:pPr>
            <w:r w:rsidRPr="00896C8D">
              <w:rPr>
                <w:rFonts w:ascii="Arial" w:hAnsi="Arial" w:cs="Arial"/>
                <w:b/>
                <w:sz w:val="20"/>
                <w:szCs w:val="20"/>
              </w:rPr>
              <w:t>Barriers to future attainment (for pupils eligible for PP, including high ability)</w:t>
            </w:r>
          </w:p>
        </w:tc>
      </w:tr>
      <w:tr w:rsidR="00A344DE" w:rsidRPr="00896C8D" w14:paraId="5C89A6F3" w14:textId="77777777" w:rsidTr="00332166">
        <w:trPr>
          <w:trHeight w:val="20"/>
        </w:trPr>
        <w:tc>
          <w:tcPr>
            <w:tcW w:w="15025" w:type="dxa"/>
            <w:gridSpan w:val="8"/>
            <w:shd w:val="clear" w:color="auto" w:fill="CFDCE3"/>
            <w:tcMar>
              <w:top w:w="57" w:type="dxa"/>
              <w:bottom w:w="57" w:type="dxa"/>
            </w:tcMar>
          </w:tcPr>
          <w:p w14:paraId="15D30C40" w14:textId="77777777" w:rsidR="00A344DE" w:rsidRPr="00896C8D" w:rsidRDefault="00A344DE" w:rsidP="006C26C8">
            <w:pPr>
              <w:rPr>
                <w:rFonts w:ascii="Arial" w:hAnsi="Arial" w:cs="Arial"/>
                <w:b/>
                <w:sz w:val="20"/>
                <w:szCs w:val="20"/>
              </w:rPr>
            </w:pPr>
            <w:r w:rsidRPr="00896C8D">
              <w:rPr>
                <w:rFonts w:ascii="Arial" w:hAnsi="Arial" w:cs="Arial"/>
                <w:b/>
                <w:sz w:val="20"/>
                <w:szCs w:val="20"/>
              </w:rPr>
              <w:t xml:space="preserve"> In-school barriers </w:t>
            </w:r>
            <w:r w:rsidRPr="00896C8D">
              <w:rPr>
                <w:rFonts w:ascii="Arial" w:hAnsi="Arial" w:cs="Arial"/>
                <w:i/>
                <w:sz w:val="20"/>
                <w:szCs w:val="20"/>
              </w:rPr>
              <w:t>(issues to be addressed in school, such as poor oral language skills)</w:t>
            </w:r>
          </w:p>
        </w:tc>
      </w:tr>
      <w:tr w:rsidR="00A344DE" w:rsidRPr="00896C8D" w14:paraId="385214CD" w14:textId="77777777" w:rsidTr="00332166">
        <w:trPr>
          <w:trHeight w:val="20"/>
        </w:trPr>
        <w:tc>
          <w:tcPr>
            <w:tcW w:w="862" w:type="dxa"/>
            <w:gridSpan w:val="2"/>
            <w:tcMar>
              <w:top w:w="57" w:type="dxa"/>
              <w:bottom w:w="57" w:type="dxa"/>
            </w:tcMar>
          </w:tcPr>
          <w:p w14:paraId="27D6AA5C" w14:textId="77777777" w:rsidR="00A344DE" w:rsidRPr="00896C8D" w:rsidRDefault="00A344DE" w:rsidP="00A344DE">
            <w:pPr>
              <w:pStyle w:val="ListParagraph"/>
              <w:numPr>
                <w:ilvl w:val="0"/>
                <w:numId w:val="3"/>
              </w:numPr>
              <w:tabs>
                <w:tab w:val="left" w:pos="75"/>
              </w:tabs>
              <w:ind w:left="426" w:hanging="335"/>
              <w:rPr>
                <w:rFonts w:ascii="Arial" w:hAnsi="Arial" w:cs="Arial"/>
                <w:b/>
                <w:sz w:val="20"/>
                <w:szCs w:val="20"/>
              </w:rPr>
            </w:pPr>
          </w:p>
        </w:tc>
        <w:tc>
          <w:tcPr>
            <w:tcW w:w="14163" w:type="dxa"/>
            <w:gridSpan w:val="6"/>
          </w:tcPr>
          <w:p w14:paraId="7B8BABFD" w14:textId="3066D8B2" w:rsidR="00A344DE" w:rsidRPr="002440E2" w:rsidRDefault="002440E2" w:rsidP="006C26C8">
            <w:pPr>
              <w:rPr>
                <w:rFonts w:ascii="Arial" w:hAnsi="Arial" w:cs="Arial"/>
                <w:b/>
                <w:sz w:val="18"/>
                <w:szCs w:val="18"/>
              </w:rPr>
            </w:pPr>
            <w:r w:rsidRPr="00896C8D">
              <w:rPr>
                <w:rFonts w:ascii="Arial" w:hAnsi="Arial" w:cs="Arial"/>
                <w:b/>
                <w:sz w:val="18"/>
                <w:szCs w:val="18"/>
              </w:rPr>
              <w:t>Achievement in line with all pupils in school and nationally at end of KS1.</w:t>
            </w:r>
          </w:p>
        </w:tc>
      </w:tr>
      <w:tr w:rsidR="00A344DE" w:rsidRPr="00896C8D" w14:paraId="56945AB0" w14:textId="77777777" w:rsidTr="00332166">
        <w:trPr>
          <w:trHeight w:val="20"/>
        </w:trPr>
        <w:tc>
          <w:tcPr>
            <w:tcW w:w="862" w:type="dxa"/>
            <w:gridSpan w:val="2"/>
            <w:tcMar>
              <w:top w:w="57" w:type="dxa"/>
              <w:bottom w:w="57" w:type="dxa"/>
            </w:tcMar>
          </w:tcPr>
          <w:p w14:paraId="3FF4DB1B" w14:textId="77777777" w:rsidR="00A344DE" w:rsidRPr="00896C8D" w:rsidRDefault="00A344DE" w:rsidP="00A344DE">
            <w:pPr>
              <w:pStyle w:val="ListParagraph"/>
              <w:numPr>
                <w:ilvl w:val="0"/>
                <w:numId w:val="3"/>
              </w:numPr>
              <w:tabs>
                <w:tab w:val="left" w:pos="75"/>
              </w:tabs>
              <w:ind w:left="426" w:hanging="335"/>
              <w:rPr>
                <w:rFonts w:ascii="Arial" w:hAnsi="Arial" w:cs="Arial"/>
                <w:b/>
                <w:sz w:val="20"/>
                <w:szCs w:val="20"/>
              </w:rPr>
            </w:pPr>
          </w:p>
        </w:tc>
        <w:tc>
          <w:tcPr>
            <w:tcW w:w="14163" w:type="dxa"/>
            <w:gridSpan w:val="6"/>
          </w:tcPr>
          <w:p w14:paraId="2F868475" w14:textId="2CFA16D3" w:rsidR="00A344DE" w:rsidRPr="00417DF7" w:rsidRDefault="00417DF7" w:rsidP="006C26C8">
            <w:pPr>
              <w:rPr>
                <w:rFonts w:ascii="Arial" w:hAnsi="Arial" w:cs="Arial"/>
                <w:b/>
                <w:sz w:val="18"/>
                <w:szCs w:val="18"/>
              </w:rPr>
            </w:pPr>
            <w:r w:rsidRPr="00896C8D">
              <w:rPr>
                <w:rFonts w:ascii="Arial" w:hAnsi="Arial" w:cs="Arial"/>
                <w:b/>
                <w:sz w:val="18"/>
                <w:szCs w:val="18"/>
              </w:rPr>
              <w:t>Achievement in line with all pupils in school and nationally at end of KS2.</w:t>
            </w:r>
          </w:p>
        </w:tc>
      </w:tr>
      <w:tr w:rsidR="00A344DE" w:rsidRPr="00896C8D" w14:paraId="7459D714" w14:textId="77777777" w:rsidTr="00332166">
        <w:trPr>
          <w:trHeight w:val="20"/>
        </w:trPr>
        <w:tc>
          <w:tcPr>
            <w:tcW w:w="862" w:type="dxa"/>
            <w:gridSpan w:val="2"/>
            <w:tcMar>
              <w:top w:w="57" w:type="dxa"/>
              <w:bottom w:w="57" w:type="dxa"/>
            </w:tcMar>
          </w:tcPr>
          <w:p w14:paraId="1467F825" w14:textId="77777777" w:rsidR="00A344DE" w:rsidRPr="00896C8D" w:rsidRDefault="00A344DE" w:rsidP="006C26C8">
            <w:pPr>
              <w:pStyle w:val="ListParagraph"/>
              <w:tabs>
                <w:tab w:val="left" w:pos="75"/>
              </w:tabs>
              <w:ind w:left="426" w:hanging="335"/>
              <w:rPr>
                <w:rFonts w:ascii="Arial" w:hAnsi="Arial" w:cs="Arial"/>
                <w:b/>
                <w:sz w:val="20"/>
                <w:szCs w:val="20"/>
              </w:rPr>
            </w:pPr>
            <w:r w:rsidRPr="00896C8D">
              <w:rPr>
                <w:rFonts w:ascii="Arial" w:hAnsi="Arial" w:cs="Arial"/>
                <w:b/>
                <w:sz w:val="20"/>
                <w:szCs w:val="20"/>
              </w:rPr>
              <w:t>C.</w:t>
            </w:r>
          </w:p>
        </w:tc>
        <w:tc>
          <w:tcPr>
            <w:tcW w:w="14163" w:type="dxa"/>
            <w:gridSpan w:val="6"/>
          </w:tcPr>
          <w:p w14:paraId="73A74DA0" w14:textId="4361C134" w:rsidR="00A344DE" w:rsidRPr="00DD209F" w:rsidRDefault="00A344DE" w:rsidP="006C26C8">
            <w:pPr>
              <w:rPr>
                <w:rFonts w:ascii="Arial" w:hAnsi="Arial" w:cs="Arial"/>
                <w:sz w:val="20"/>
                <w:szCs w:val="20"/>
              </w:rPr>
            </w:pPr>
          </w:p>
        </w:tc>
      </w:tr>
      <w:tr w:rsidR="00A344DE" w:rsidRPr="00896C8D" w14:paraId="63196CDD" w14:textId="77777777" w:rsidTr="00332166">
        <w:trPr>
          <w:trHeight w:val="20"/>
        </w:trPr>
        <w:tc>
          <w:tcPr>
            <w:tcW w:w="15025" w:type="dxa"/>
            <w:gridSpan w:val="8"/>
            <w:shd w:val="clear" w:color="auto" w:fill="CFDCE3"/>
            <w:tcMar>
              <w:top w:w="57" w:type="dxa"/>
              <w:bottom w:w="57" w:type="dxa"/>
            </w:tcMar>
          </w:tcPr>
          <w:p w14:paraId="359D0018" w14:textId="77777777" w:rsidR="00A344DE" w:rsidRPr="00896C8D" w:rsidRDefault="00A344DE" w:rsidP="006C26C8">
            <w:pPr>
              <w:rPr>
                <w:rFonts w:ascii="Arial" w:hAnsi="Arial" w:cs="Arial"/>
                <w:b/>
                <w:sz w:val="20"/>
                <w:szCs w:val="20"/>
              </w:rPr>
            </w:pPr>
            <w:r w:rsidRPr="00896C8D">
              <w:rPr>
                <w:rFonts w:ascii="Arial" w:hAnsi="Arial" w:cs="Arial"/>
                <w:b/>
                <w:sz w:val="20"/>
                <w:szCs w:val="20"/>
              </w:rPr>
              <w:t xml:space="preserve">External barriers </w:t>
            </w:r>
            <w:r w:rsidRPr="00896C8D">
              <w:rPr>
                <w:rFonts w:ascii="Arial" w:hAnsi="Arial" w:cs="Arial"/>
                <w:i/>
                <w:sz w:val="20"/>
                <w:szCs w:val="20"/>
              </w:rPr>
              <w:t>(issues which also require action outside school, such as low attendance rates)</w:t>
            </w:r>
          </w:p>
        </w:tc>
      </w:tr>
      <w:tr w:rsidR="00A344DE" w:rsidRPr="00896C8D" w14:paraId="4C6160FC" w14:textId="77777777" w:rsidTr="00332166">
        <w:trPr>
          <w:trHeight w:val="20"/>
        </w:trPr>
        <w:tc>
          <w:tcPr>
            <w:tcW w:w="862" w:type="dxa"/>
            <w:gridSpan w:val="2"/>
            <w:tcMar>
              <w:top w:w="57" w:type="dxa"/>
              <w:bottom w:w="57" w:type="dxa"/>
            </w:tcMar>
          </w:tcPr>
          <w:p w14:paraId="61723373" w14:textId="77777777" w:rsidR="00A344DE" w:rsidRPr="00896C8D" w:rsidRDefault="00A344DE" w:rsidP="006C26C8">
            <w:pPr>
              <w:tabs>
                <w:tab w:val="left" w:pos="60"/>
                <w:tab w:val="left" w:pos="426"/>
              </w:tabs>
              <w:ind w:left="426" w:hanging="284"/>
              <w:rPr>
                <w:rFonts w:ascii="Arial" w:hAnsi="Arial" w:cs="Arial"/>
                <w:b/>
                <w:sz w:val="20"/>
                <w:szCs w:val="20"/>
              </w:rPr>
            </w:pPr>
            <w:r w:rsidRPr="00896C8D">
              <w:rPr>
                <w:rFonts w:ascii="Arial" w:hAnsi="Arial" w:cs="Arial"/>
                <w:b/>
                <w:sz w:val="20"/>
                <w:szCs w:val="20"/>
              </w:rPr>
              <w:t xml:space="preserve">D. </w:t>
            </w:r>
          </w:p>
        </w:tc>
        <w:tc>
          <w:tcPr>
            <w:tcW w:w="14163" w:type="dxa"/>
            <w:gridSpan w:val="6"/>
          </w:tcPr>
          <w:p w14:paraId="752CA275" w14:textId="5ACE6799" w:rsidR="00A344DE" w:rsidRPr="00896C8D" w:rsidRDefault="00C40C73" w:rsidP="006C26C8">
            <w:pPr>
              <w:rPr>
                <w:rFonts w:ascii="Arial" w:hAnsi="Arial" w:cs="Arial"/>
                <w:sz w:val="20"/>
                <w:szCs w:val="20"/>
              </w:rPr>
            </w:pPr>
            <w:r w:rsidRPr="00896C8D">
              <w:rPr>
                <w:rFonts w:ascii="Arial" w:hAnsi="Arial" w:cs="Arial"/>
                <w:sz w:val="20"/>
                <w:szCs w:val="20"/>
              </w:rPr>
              <w:t>Family crisis issues can impact on well-being, attendance, behaviour and thus on progress.</w:t>
            </w:r>
          </w:p>
        </w:tc>
      </w:tr>
      <w:tr w:rsidR="00A344DE" w:rsidRPr="00896C8D" w14:paraId="3814127B" w14:textId="77777777" w:rsidTr="00332166">
        <w:trPr>
          <w:trHeight w:val="20"/>
        </w:trPr>
        <w:tc>
          <w:tcPr>
            <w:tcW w:w="15025" w:type="dxa"/>
            <w:gridSpan w:val="8"/>
            <w:shd w:val="clear" w:color="auto" w:fill="CFDCE3"/>
            <w:tcMar>
              <w:top w:w="57" w:type="dxa"/>
              <w:bottom w:w="57" w:type="dxa"/>
            </w:tcMar>
          </w:tcPr>
          <w:p w14:paraId="360D521E" w14:textId="77777777" w:rsidR="00A344DE" w:rsidRPr="00896C8D" w:rsidRDefault="00A344DE" w:rsidP="00A344DE">
            <w:pPr>
              <w:pStyle w:val="ListParagraph"/>
              <w:numPr>
                <w:ilvl w:val="0"/>
                <w:numId w:val="1"/>
              </w:numPr>
              <w:ind w:left="426" w:hanging="284"/>
              <w:rPr>
                <w:rFonts w:ascii="Arial" w:hAnsi="Arial" w:cs="Arial"/>
                <w:b/>
                <w:sz w:val="20"/>
                <w:szCs w:val="20"/>
              </w:rPr>
            </w:pPr>
            <w:r w:rsidRPr="00896C8D">
              <w:rPr>
                <w:rFonts w:ascii="Arial" w:hAnsi="Arial" w:cs="Arial"/>
                <w:b/>
                <w:sz w:val="20"/>
                <w:szCs w:val="20"/>
              </w:rPr>
              <w:lastRenderedPageBreak/>
              <w:t xml:space="preserve">Desired outcomes </w:t>
            </w:r>
          </w:p>
        </w:tc>
      </w:tr>
      <w:tr w:rsidR="00A344DE" w:rsidRPr="00896C8D" w14:paraId="5BCC954A" w14:textId="77777777" w:rsidTr="00332166">
        <w:trPr>
          <w:trHeight w:val="20"/>
        </w:trPr>
        <w:tc>
          <w:tcPr>
            <w:tcW w:w="817" w:type="dxa"/>
            <w:tcMar>
              <w:top w:w="57" w:type="dxa"/>
              <w:bottom w:w="57" w:type="dxa"/>
            </w:tcMar>
          </w:tcPr>
          <w:p w14:paraId="7515BA65" w14:textId="77777777" w:rsidR="00A344DE" w:rsidRPr="00896C8D" w:rsidRDefault="00A344DE" w:rsidP="006C26C8">
            <w:pPr>
              <w:jc w:val="both"/>
              <w:rPr>
                <w:rFonts w:ascii="Arial" w:hAnsi="Arial" w:cs="Arial"/>
                <w:sz w:val="20"/>
                <w:szCs w:val="20"/>
              </w:rPr>
            </w:pPr>
          </w:p>
        </w:tc>
        <w:tc>
          <w:tcPr>
            <w:tcW w:w="14208" w:type="dxa"/>
            <w:gridSpan w:val="7"/>
            <w:tcMar>
              <w:top w:w="57" w:type="dxa"/>
              <w:bottom w:w="57" w:type="dxa"/>
            </w:tcMar>
          </w:tcPr>
          <w:p w14:paraId="5D9C99FE" w14:textId="77777777" w:rsidR="00A344DE" w:rsidRPr="00896C8D" w:rsidRDefault="00A344DE" w:rsidP="006C26C8">
            <w:pPr>
              <w:rPr>
                <w:rFonts w:ascii="Arial" w:hAnsi="Arial" w:cs="Arial"/>
                <w:i/>
                <w:sz w:val="20"/>
                <w:szCs w:val="20"/>
              </w:rPr>
            </w:pPr>
            <w:r w:rsidRPr="00896C8D">
              <w:rPr>
                <w:rFonts w:ascii="Arial" w:hAnsi="Arial" w:cs="Arial"/>
                <w:i/>
                <w:sz w:val="20"/>
                <w:szCs w:val="20"/>
              </w:rPr>
              <w:t>Desired outcomes and how they will be measured</w:t>
            </w:r>
          </w:p>
        </w:tc>
      </w:tr>
      <w:tr w:rsidR="00A344DE" w:rsidRPr="00896C8D" w14:paraId="559E1B2F" w14:textId="77777777" w:rsidTr="00332166">
        <w:trPr>
          <w:trHeight w:val="20"/>
        </w:trPr>
        <w:tc>
          <w:tcPr>
            <w:tcW w:w="817" w:type="dxa"/>
            <w:tcMar>
              <w:top w:w="57" w:type="dxa"/>
              <w:bottom w:w="57" w:type="dxa"/>
            </w:tcMar>
          </w:tcPr>
          <w:p w14:paraId="528826ED" w14:textId="77777777" w:rsidR="00A344DE" w:rsidRPr="00896C8D" w:rsidRDefault="00A344DE" w:rsidP="00A344DE">
            <w:pPr>
              <w:pStyle w:val="ListParagraph"/>
              <w:numPr>
                <w:ilvl w:val="0"/>
                <w:numId w:val="4"/>
              </w:numPr>
              <w:tabs>
                <w:tab w:val="left" w:pos="142"/>
              </w:tabs>
              <w:ind w:left="426"/>
              <w:jc w:val="both"/>
              <w:rPr>
                <w:rFonts w:ascii="Arial" w:hAnsi="Arial" w:cs="Arial"/>
                <w:b/>
                <w:sz w:val="20"/>
                <w:szCs w:val="20"/>
              </w:rPr>
            </w:pPr>
          </w:p>
        </w:tc>
        <w:tc>
          <w:tcPr>
            <w:tcW w:w="14208" w:type="dxa"/>
            <w:gridSpan w:val="7"/>
            <w:tcMar>
              <w:top w:w="57" w:type="dxa"/>
              <w:bottom w:w="57" w:type="dxa"/>
            </w:tcMar>
          </w:tcPr>
          <w:p w14:paraId="4C4A3347" w14:textId="77777777" w:rsidR="00A344DE" w:rsidRPr="00896C8D" w:rsidRDefault="00A344DE" w:rsidP="006C26C8">
            <w:pPr>
              <w:rPr>
                <w:rFonts w:ascii="Arial" w:hAnsi="Arial" w:cs="Arial"/>
                <w:sz w:val="20"/>
                <w:szCs w:val="20"/>
              </w:rPr>
            </w:pPr>
            <w:r w:rsidRPr="00896C8D">
              <w:rPr>
                <w:rFonts w:ascii="Arial" w:hAnsi="Arial" w:cs="Arial"/>
                <w:sz w:val="20"/>
                <w:szCs w:val="20"/>
              </w:rPr>
              <w:t>Achievement in line with all pupils in school and nationally at end of FS, KS1 and KS2.</w:t>
            </w:r>
          </w:p>
        </w:tc>
      </w:tr>
      <w:tr w:rsidR="00A344DE" w:rsidRPr="00896C8D" w14:paraId="40222FCC" w14:textId="77777777" w:rsidTr="00332166">
        <w:trPr>
          <w:trHeight w:val="20"/>
        </w:trPr>
        <w:tc>
          <w:tcPr>
            <w:tcW w:w="817" w:type="dxa"/>
            <w:tcMar>
              <w:top w:w="57" w:type="dxa"/>
              <w:bottom w:w="57" w:type="dxa"/>
            </w:tcMar>
          </w:tcPr>
          <w:p w14:paraId="2D85C599" w14:textId="77777777" w:rsidR="00A344DE" w:rsidRPr="00896C8D" w:rsidRDefault="00A344DE" w:rsidP="00A344DE">
            <w:pPr>
              <w:pStyle w:val="ListParagraph"/>
              <w:numPr>
                <w:ilvl w:val="0"/>
                <w:numId w:val="4"/>
              </w:numPr>
              <w:tabs>
                <w:tab w:val="left" w:pos="142"/>
              </w:tabs>
              <w:ind w:left="426"/>
              <w:jc w:val="both"/>
              <w:rPr>
                <w:rFonts w:ascii="Arial" w:hAnsi="Arial" w:cs="Arial"/>
                <w:b/>
                <w:sz w:val="20"/>
                <w:szCs w:val="20"/>
              </w:rPr>
            </w:pPr>
          </w:p>
        </w:tc>
        <w:tc>
          <w:tcPr>
            <w:tcW w:w="14208" w:type="dxa"/>
            <w:gridSpan w:val="7"/>
            <w:tcMar>
              <w:top w:w="57" w:type="dxa"/>
              <w:bottom w:w="57" w:type="dxa"/>
            </w:tcMar>
          </w:tcPr>
          <w:p w14:paraId="7FFA4B28" w14:textId="77777777" w:rsidR="00A344DE" w:rsidRPr="00896C8D" w:rsidRDefault="00A344DE" w:rsidP="006C26C8">
            <w:pPr>
              <w:rPr>
                <w:rFonts w:ascii="Arial" w:hAnsi="Arial" w:cs="Arial"/>
                <w:sz w:val="20"/>
                <w:szCs w:val="20"/>
              </w:rPr>
            </w:pPr>
            <w:r w:rsidRPr="00896C8D">
              <w:rPr>
                <w:rFonts w:ascii="Arial" w:hAnsi="Arial" w:cs="Arial"/>
                <w:sz w:val="20"/>
                <w:szCs w:val="20"/>
              </w:rPr>
              <w:t>Improved language and communication skills. Promoting key skills.</w:t>
            </w:r>
          </w:p>
        </w:tc>
      </w:tr>
      <w:tr w:rsidR="00A344DE" w:rsidRPr="00896C8D" w14:paraId="11DB7474" w14:textId="77777777" w:rsidTr="00332166">
        <w:trPr>
          <w:trHeight w:val="20"/>
        </w:trPr>
        <w:tc>
          <w:tcPr>
            <w:tcW w:w="817" w:type="dxa"/>
            <w:tcMar>
              <w:top w:w="57" w:type="dxa"/>
              <w:bottom w:w="57" w:type="dxa"/>
            </w:tcMar>
          </w:tcPr>
          <w:p w14:paraId="7A907F18" w14:textId="77777777" w:rsidR="00A344DE" w:rsidRPr="00896C8D" w:rsidRDefault="00A344DE" w:rsidP="00A344DE">
            <w:pPr>
              <w:pStyle w:val="ListParagraph"/>
              <w:numPr>
                <w:ilvl w:val="0"/>
                <w:numId w:val="4"/>
              </w:numPr>
              <w:tabs>
                <w:tab w:val="left" w:pos="142"/>
              </w:tabs>
              <w:ind w:left="426"/>
              <w:jc w:val="both"/>
              <w:rPr>
                <w:rFonts w:ascii="Arial" w:hAnsi="Arial" w:cs="Arial"/>
                <w:b/>
                <w:sz w:val="20"/>
                <w:szCs w:val="20"/>
              </w:rPr>
            </w:pPr>
          </w:p>
        </w:tc>
        <w:tc>
          <w:tcPr>
            <w:tcW w:w="14208" w:type="dxa"/>
            <w:gridSpan w:val="7"/>
            <w:tcMar>
              <w:top w:w="57" w:type="dxa"/>
              <w:bottom w:w="57" w:type="dxa"/>
            </w:tcMar>
          </w:tcPr>
          <w:p w14:paraId="1468C1B2" w14:textId="77777777" w:rsidR="00A344DE" w:rsidRPr="00896C8D" w:rsidRDefault="00A344DE" w:rsidP="006C26C8">
            <w:pPr>
              <w:rPr>
                <w:rFonts w:ascii="Arial" w:hAnsi="Arial" w:cs="Arial"/>
                <w:sz w:val="20"/>
                <w:szCs w:val="20"/>
              </w:rPr>
            </w:pPr>
            <w:r w:rsidRPr="00896C8D">
              <w:rPr>
                <w:rFonts w:ascii="Arial" w:hAnsi="Arial" w:cs="Arial"/>
                <w:sz w:val="20"/>
                <w:szCs w:val="20"/>
              </w:rPr>
              <w:t>Pupils access rich experiences, which promotes engagement with learning, school and self-esteem.</w:t>
            </w:r>
          </w:p>
        </w:tc>
      </w:tr>
      <w:tr w:rsidR="00A344DE" w:rsidRPr="00896C8D" w14:paraId="7F5275C7" w14:textId="77777777" w:rsidTr="00332166">
        <w:trPr>
          <w:trHeight w:val="20"/>
        </w:trPr>
        <w:tc>
          <w:tcPr>
            <w:tcW w:w="817" w:type="dxa"/>
            <w:tcMar>
              <w:top w:w="57" w:type="dxa"/>
              <w:bottom w:w="57" w:type="dxa"/>
            </w:tcMar>
          </w:tcPr>
          <w:p w14:paraId="2B0F2EC1" w14:textId="77777777" w:rsidR="00A344DE" w:rsidRPr="00896C8D" w:rsidRDefault="00A344DE" w:rsidP="00A344DE">
            <w:pPr>
              <w:pStyle w:val="ListParagraph"/>
              <w:numPr>
                <w:ilvl w:val="0"/>
                <w:numId w:val="4"/>
              </w:numPr>
              <w:tabs>
                <w:tab w:val="left" w:pos="142"/>
              </w:tabs>
              <w:ind w:left="426"/>
              <w:jc w:val="both"/>
              <w:rPr>
                <w:rFonts w:ascii="Arial" w:hAnsi="Arial" w:cs="Arial"/>
                <w:b/>
                <w:sz w:val="20"/>
                <w:szCs w:val="20"/>
              </w:rPr>
            </w:pPr>
          </w:p>
        </w:tc>
        <w:tc>
          <w:tcPr>
            <w:tcW w:w="14208" w:type="dxa"/>
            <w:gridSpan w:val="7"/>
            <w:tcMar>
              <w:top w:w="57" w:type="dxa"/>
              <w:bottom w:w="57" w:type="dxa"/>
            </w:tcMar>
          </w:tcPr>
          <w:p w14:paraId="008166D4" w14:textId="77777777" w:rsidR="00A344DE" w:rsidRPr="00896C8D" w:rsidRDefault="00A344DE" w:rsidP="006C26C8">
            <w:pPr>
              <w:rPr>
                <w:rFonts w:ascii="Arial" w:hAnsi="Arial" w:cs="Arial"/>
                <w:sz w:val="20"/>
                <w:szCs w:val="20"/>
              </w:rPr>
            </w:pPr>
            <w:r w:rsidRPr="00896C8D">
              <w:rPr>
                <w:rFonts w:ascii="Arial" w:hAnsi="Arial" w:cs="Arial"/>
                <w:sz w:val="20"/>
                <w:szCs w:val="20"/>
              </w:rPr>
              <w:t>Reduction of barriers to learning.</w:t>
            </w:r>
          </w:p>
        </w:tc>
      </w:tr>
      <w:tr w:rsidR="00A344DE" w:rsidRPr="00896C8D" w14:paraId="2FF9FACD" w14:textId="77777777" w:rsidTr="00332166">
        <w:trPr>
          <w:trHeight w:val="365"/>
        </w:trPr>
        <w:tc>
          <w:tcPr>
            <w:tcW w:w="817" w:type="dxa"/>
            <w:tcMar>
              <w:top w:w="57" w:type="dxa"/>
              <w:bottom w:w="57" w:type="dxa"/>
            </w:tcMar>
          </w:tcPr>
          <w:p w14:paraId="197D5E4A" w14:textId="77777777" w:rsidR="00A344DE" w:rsidRPr="00896C8D" w:rsidRDefault="00A344DE" w:rsidP="00A344DE">
            <w:pPr>
              <w:pStyle w:val="ListParagraph"/>
              <w:numPr>
                <w:ilvl w:val="0"/>
                <w:numId w:val="4"/>
              </w:numPr>
              <w:tabs>
                <w:tab w:val="left" w:pos="142"/>
              </w:tabs>
              <w:ind w:left="426"/>
              <w:jc w:val="both"/>
              <w:rPr>
                <w:rFonts w:ascii="Arial" w:hAnsi="Arial" w:cs="Arial"/>
                <w:b/>
                <w:sz w:val="20"/>
                <w:szCs w:val="20"/>
              </w:rPr>
            </w:pPr>
          </w:p>
        </w:tc>
        <w:tc>
          <w:tcPr>
            <w:tcW w:w="14208" w:type="dxa"/>
            <w:gridSpan w:val="7"/>
            <w:tcMar>
              <w:top w:w="57" w:type="dxa"/>
              <w:bottom w:w="57" w:type="dxa"/>
            </w:tcMar>
          </w:tcPr>
          <w:p w14:paraId="7996F9CC" w14:textId="77777777" w:rsidR="00A344DE" w:rsidRPr="00896C8D" w:rsidRDefault="00A344DE" w:rsidP="006C26C8">
            <w:pPr>
              <w:rPr>
                <w:rFonts w:ascii="Arial" w:hAnsi="Arial" w:cs="Arial"/>
                <w:sz w:val="20"/>
                <w:szCs w:val="20"/>
              </w:rPr>
            </w:pPr>
            <w:r w:rsidRPr="00896C8D">
              <w:rPr>
                <w:rFonts w:ascii="Arial" w:hAnsi="Arial" w:cs="Arial"/>
                <w:sz w:val="20"/>
                <w:szCs w:val="20"/>
              </w:rPr>
              <w:t>Resources, including human resources, are used to ensure pupils make accelerated progress.</w:t>
            </w:r>
          </w:p>
        </w:tc>
      </w:tr>
      <w:tr w:rsidR="00A344DE" w:rsidRPr="00896C8D" w14:paraId="2D4B46F2" w14:textId="77777777" w:rsidTr="00332166">
        <w:trPr>
          <w:trHeight w:val="20"/>
        </w:trPr>
        <w:tc>
          <w:tcPr>
            <w:tcW w:w="15025" w:type="dxa"/>
            <w:gridSpan w:val="8"/>
            <w:shd w:val="clear" w:color="auto" w:fill="CFDCE3"/>
            <w:tcMar>
              <w:top w:w="57" w:type="dxa"/>
              <w:bottom w:w="57" w:type="dxa"/>
            </w:tcMar>
          </w:tcPr>
          <w:p w14:paraId="24174F55" w14:textId="77777777" w:rsidR="00A344DE" w:rsidRPr="00896C8D" w:rsidRDefault="00A344DE" w:rsidP="00A344DE">
            <w:pPr>
              <w:pStyle w:val="ListParagraph"/>
              <w:numPr>
                <w:ilvl w:val="0"/>
                <w:numId w:val="1"/>
              </w:numPr>
              <w:ind w:left="426" w:hanging="284"/>
              <w:rPr>
                <w:rFonts w:ascii="Arial" w:hAnsi="Arial" w:cs="Arial"/>
                <w:b/>
              </w:rPr>
            </w:pPr>
            <w:r w:rsidRPr="00896C8D">
              <w:br w:type="page"/>
            </w:r>
            <w:r w:rsidRPr="00896C8D">
              <w:rPr>
                <w:rFonts w:ascii="Arial" w:hAnsi="Arial" w:cs="Arial"/>
                <w:b/>
              </w:rPr>
              <w:t xml:space="preserve">Planned expenditure </w:t>
            </w:r>
          </w:p>
        </w:tc>
      </w:tr>
      <w:tr w:rsidR="00A344DE" w:rsidRPr="00896C8D" w14:paraId="72DDD4B0" w14:textId="77777777" w:rsidTr="00332166">
        <w:trPr>
          <w:trHeight w:val="20"/>
        </w:trPr>
        <w:tc>
          <w:tcPr>
            <w:tcW w:w="3235" w:type="dxa"/>
            <w:gridSpan w:val="3"/>
            <w:tcMar>
              <w:top w:w="57" w:type="dxa"/>
              <w:bottom w:w="57" w:type="dxa"/>
            </w:tcMar>
          </w:tcPr>
          <w:p w14:paraId="3BED8E4D" w14:textId="77777777" w:rsidR="00A344DE" w:rsidRPr="00896C8D" w:rsidRDefault="00A344DE" w:rsidP="006C26C8">
            <w:pPr>
              <w:pStyle w:val="ListParagraph"/>
              <w:ind w:left="0"/>
              <w:rPr>
                <w:rFonts w:ascii="Arial" w:hAnsi="Arial" w:cs="Arial"/>
                <w:b/>
              </w:rPr>
            </w:pPr>
            <w:r w:rsidRPr="00896C8D">
              <w:rPr>
                <w:rFonts w:ascii="Arial" w:hAnsi="Arial" w:cs="Arial"/>
                <w:b/>
              </w:rPr>
              <w:t>Academic year</w:t>
            </w:r>
          </w:p>
        </w:tc>
        <w:tc>
          <w:tcPr>
            <w:tcW w:w="11790" w:type="dxa"/>
            <w:gridSpan w:val="5"/>
          </w:tcPr>
          <w:p w14:paraId="2378F864" w14:textId="77777777" w:rsidR="00A344DE" w:rsidRPr="00896C8D" w:rsidRDefault="00A344DE" w:rsidP="006C26C8">
            <w:pPr>
              <w:pStyle w:val="ListParagraph"/>
              <w:ind w:left="426"/>
              <w:rPr>
                <w:rFonts w:ascii="Arial" w:hAnsi="Arial" w:cs="Arial"/>
                <w:b/>
              </w:rPr>
            </w:pPr>
            <w:r>
              <w:rPr>
                <w:rFonts w:ascii="Arial" w:hAnsi="Arial" w:cs="Arial"/>
                <w:b/>
              </w:rPr>
              <w:t>2017-18</w:t>
            </w:r>
          </w:p>
        </w:tc>
      </w:tr>
      <w:tr w:rsidR="00A344DE" w:rsidRPr="00896C8D" w14:paraId="727AA8F5" w14:textId="77777777" w:rsidTr="00332166">
        <w:trPr>
          <w:trHeight w:val="20"/>
        </w:trPr>
        <w:tc>
          <w:tcPr>
            <w:tcW w:w="15025" w:type="dxa"/>
            <w:gridSpan w:val="8"/>
            <w:shd w:val="clear" w:color="auto" w:fill="CFDCE3"/>
            <w:tcMar>
              <w:top w:w="57" w:type="dxa"/>
              <w:bottom w:w="57" w:type="dxa"/>
            </w:tcMar>
          </w:tcPr>
          <w:p w14:paraId="43356544" w14:textId="77777777" w:rsidR="00A344DE" w:rsidRPr="00896C8D" w:rsidRDefault="00A344DE" w:rsidP="006C26C8">
            <w:pPr>
              <w:rPr>
                <w:rFonts w:ascii="Arial" w:hAnsi="Arial" w:cs="Arial"/>
              </w:rPr>
            </w:pPr>
            <w:r w:rsidRPr="00896C8D">
              <w:rPr>
                <w:rFonts w:ascii="Arial" w:hAnsi="Arial" w:cs="Arial"/>
              </w:rPr>
              <w:t xml:space="preserve">The three headings below enable schools to demonstrate how they are using the pupil premium to improve classroom pedagogy, provide targeted support and support whole school strategies. </w:t>
            </w:r>
          </w:p>
        </w:tc>
      </w:tr>
      <w:tr w:rsidR="00A344DE" w:rsidRPr="00896C8D" w14:paraId="2425D747" w14:textId="77777777" w:rsidTr="00332166">
        <w:trPr>
          <w:trHeight w:val="20"/>
        </w:trPr>
        <w:tc>
          <w:tcPr>
            <w:tcW w:w="15025" w:type="dxa"/>
            <w:gridSpan w:val="8"/>
            <w:shd w:val="clear" w:color="auto" w:fill="FFFFFF"/>
            <w:tcMar>
              <w:top w:w="57" w:type="dxa"/>
              <w:bottom w:w="57" w:type="dxa"/>
            </w:tcMar>
          </w:tcPr>
          <w:p w14:paraId="66B0B53D" w14:textId="77777777" w:rsidR="00A344DE" w:rsidRPr="00896C8D" w:rsidRDefault="00A344DE" w:rsidP="00A344DE">
            <w:pPr>
              <w:pStyle w:val="ListParagraph"/>
              <w:numPr>
                <w:ilvl w:val="0"/>
                <w:numId w:val="5"/>
              </w:numPr>
              <w:ind w:left="426" w:hanging="142"/>
              <w:rPr>
                <w:rFonts w:ascii="Arial" w:hAnsi="Arial" w:cs="Arial"/>
                <w:b/>
              </w:rPr>
            </w:pPr>
            <w:r w:rsidRPr="00896C8D">
              <w:rPr>
                <w:rFonts w:ascii="Arial" w:hAnsi="Arial" w:cs="Arial"/>
                <w:b/>
              </w:rPr>
              <w:t>Quality of teaching for all</w:t>
            </w:r>
          </w:p>
        </w:tc>
      </w:tr>
      <w:tr w:rsidR="00332166" w:rsidRPr="00896C8D" w14:paraId="76D0B390" w14:textId="77777777" w:rsidTr="00332166">
        <w:trPr>
          <w:trHeight w:val="20"/>
        </w:trPr>
        <w:tc>
          <w:tcPr>
            <w:tcW w:w="3235" w:type="dxa"/>
            <w:gridSpan w:val="3"/>
            <w:tcMar>
              <w:top w:w="57" w:type="dxa"/>
              <w:bottom w:w="57" w:type="dxa"/>
            </w:tcMar>
          </w:tcPr>
          <w:p w14:paraId="5AC08AC5" w14:textId="77777777" w:rsidR="00A344DE" w:rsidRPr="00896C8D" w:rsidRDefault="00A344DE" w:rsidP="006C26C8">
            <w:pPr>
              <w:rPr>
                <w:rFonts w:ascii="Arial" w:hAnsi="Arial" w:cs="Arial"/>
                <w:b/>
              </w:rPr>
            </w:pPr>
            <w:r w:rsidRPr="00896C8D">
              <w:rPr>
                <w:rFonts w:ascii="Arial" w:hAnsi="Arial" w:cs="Arial"/>
                <w:b/>
              </w:rPr>
              <w:t xml:space="preserve">Desired outcome and </w:t>
            </w:r>
            <w:r w:rsidRPr="00896C8D">
              <w:rPr>
                <w:rFonts w:ascii="Arial" w:hAnsi="Arial" w:cs="Arial"/>
                <w:b/>
                <w:i/>
              </w:rPr>
              <w:t>Success Criteria</w:t>
            </w:r>
          </w:p>
        </w:tc>
        <w:tc>
          <w:tcPr>
            <w:tcW w:w="2401" w:type="dxa"/>
            <w:tcMar>
              <w:top w:w="57" w:type="dxa"/>
              <w:bottom w:w="57" w:type="dxa"/>
            </w:tcMar>
          </w:tcPr>
          <w:p w14:paraId="27988873" w14:textId="77777777" w:rsidR="00A344DE" w:rsidRPr="00896C8D" w:rsidRDefault="00A344DE" w:rsidP="006C26C8">
            <w:pPr>
              <w:rPr>
                <w:rFonts w:ascii="Arial" w:hAnsi="Arial" w:cs="Arial"/>
                <w:b/>
              </w:rPr>
            </w:pPr>
            <w:r w:rsidRPr="00896C8D">
              <w:rPr>
                <w:rFonts w:ascii="Arial" w:hAnsi="Arial" w:cs="Arial"/>
                <w:b/>
              </w:rPr>
              <w:t>Chosen action / approach</w:t>
            </w:r>
          </w:p>
        </w:tc>
        <w:tc>
          <w:tcPr>
            <w:tcW w:w="4678" w:type="dxa"/>
            <w:tcMar>
              <w:top w:w="57" w:type="dxa"/>
              <w:bottom w:w="57" w:type="dxa"/>
            </w:tcMar>
          </w:tcPr>
          <w:p w14:paraId="21B7784C" w14:textId="77777777" w:rsidR="00A344DE" w:rsidRPr="00896C8D" w:rsidRDefault="00A344DE" w:rsidP="006C26C8">
            <w:pPr>
              <w:rPr>
                <w:rFonts w:ascii="Arial" w:hAnsi="Arial" w:cs="Arial"/>
                <w:b/>
              </w:rPr>
            </w:pPr>
            <w:r w:rsidRPr="00896C8D">
              <w:rPr>
                <w:rFonts w:ascii="Arial" w:hAnsi="Arial" w:cs="Arial"/>
                <w:b/>
              </w:rPr>
              <w:t>What is the evidence and rationale for this choice?</w:t>
            </w:r>
          </w:p>
        </w:tc>
        <w:tc>
          <w:tcPr>
            <w:tcW w:w="3001" w:type="dxa"/>
            <w:tcMar>
              <w:top w:w="57" w:type="dxa"/>
              <w:bottom w:w="57" w:type="dxa"/>
            </w:tcMar>
          </w:tcPr>
          <w:p w14:paraId="168ED141" w14:textId="77777777" w:rsidR="00A344DE" w:rsidRPr="00896C8D" w:rsidRDefault="00A344DE" w:rsidP="006C26C8">
            <w:pPr>
              <w:rPr>
                <w:rFonts w:ascii="Arial" w:hAnsi="Arial" w:cs="Arial"/>
                <w:b/>
              </w:rPr>
            </w:pPr>
            <w:r w:rsidRPr="00896C8D">
              <w:rPr>
                <w:rFonts w:ascii="Arial" w:hAnsi="Arial" w:cs="Arial"/>
                <w:b/>
              </w:rPr>
              <w:t>How will you ensure it is implemented well?</w:t>
            </w:r>
          </w:p>
        </w:tc>
        <w:tc>
          <w:tcPr>
            <w:tcW w:w="720" w:type="dxa"/>
          </w:tcPr>
          <w:p w14:paraId="7FFE75B0" w14:textId="77777777" w:rsidR="00A344DE" w:rsidRPr="00896C8D" w:rsidRDefault="00A344DE" w:rsidP="006C26C8">
            <w:pPr>
              <w:rPr>
                <w:rFonts w:ascii="Arial" w:hAnsi="Arial" w:cs="Arial"/>
                <w:b/>
              </w:rPr>
            </w:pPr>
            <w:r w:rsidRPr="00896C8D">
              <w:rPr>
                <w:rFonts w:ascii="Arial" w:hAnsi="Arial" w:cs="Arial"/>
                <w:b/>
              </w:rPr>
              <w:t>Staff lead</w:t>
            </w:r>
          </w:p>
        </w:tc>
        <w:tc>
          <w:tcPr>
            <w:tcW w:w="990" w:type="dxa"/>
          </w:tcPr>
          <w:p w14:paraId="5FF5E14A" w14:textId="77777777" w:rsidR="00A344DE" w:rsidRPr="00896C8D" w:rsidRDefault="00A344DE" w:rsidP="006C26C8">
            <w:pPr>
              <w:rPr>
                <w:rFonts w:ascii="Arial" w:hAnsi="Arial" w:cs="Arial"/>
                <w:b/>
              </w:rPr>
            </w:pPr>
            <w:r w:rsidRPr="00896C8D">
              <w:rPr>
                <w:rFonts w:ascii="Arial" w:hAnsi="Arial" w:cs="Arial"/>
                <w:b/>
              </w:rPr>
              <w:t>When will you review?</w:t>
            </w:r>
          </w:p>
        </w:tc>
      </w:tr>
      <w:tr w:rsidR="00332166" w:rsidRPr="00896C8D" w14:paraId="738160A5" w14:textId="77777777" w:rsidTr="00332166">
        <w:trPr>
          <w:trHeight w:val="20"/>
        </w:trPr>
        <w:tc>
          <w:tcPr>
            <w:tcW w:w="3235" w:type="dxa"/>
            <w:gridSpan w:val="3"/>
            <w:tcMar>
              <w:top w:w="57" w:type="dxa"/>
              <w:bottom w:w="57" w:type="dxa"/>
            </w:tcMar>
          </w:tcPr>
          <w:p w14:paraId="31795BBA" w14:textId="77777777" w:rsidR="00D02F9A" w:rsidRPr="00896C8D" w:rsidRDefault="00D02F9A" w:rsidP="00D02F9A">
            <w:pPr>
              <w:rPr>
                <w:rFonts w:ascii="Arial" w:hAnsi="Arial" w:cs="Arial"/>
                <w:b/>
                <w:sz w:val="18"/>
                <w:szCs w:val="18"/>
              </w:rPr>
            </w:pPr>
            <w:r w:rsidRPr="00896C8D">
              <w:rPr>
                <w:rFonts w:ascii="Arial" w:hAnsi="Arial" w:cs="Arial"/>
                <w:b/>
                <w:sz w:val="18"/>
                <w:szCs w:val="18"/>
              </w:rPr>
              <w:t>Achievement in line with all pupils in school and nationally at end of KS1.</w:t>
            </w:r>
          </w:p>
          <w:p w14:paraId="17C0CC62" w14:textId="77777777" w:rsidR="00D02F9A" w:rsidRPr="00896C8D" w:rsidRDefault="00D02F9A" w:rsidP="00D02F9A">
            <w:pPr>
              <w:ind w:left="142"/>
              <w:rPr>
                <w:rFonts w:ascii="Arial" w:hAnsi="Arial" w:cs="Arial"/>
                <w:i/>
                <w:sz w:val="18"/>
                <w:szCs w:val="18"/>
              </w:rPr>
            </w:pPr>
            <w:r w:rsidRPr="00896C8D">
              <w:rPr>
                <w:rFonts w:ascii="Arial" w:hAnsi="Arial" w:cs="Arial"/>
                <w:i/>
                <w:sz w:val="18"/>
                <w:szCs w:val="18"/>
              </w:rPr>
              <w:t xml:space="preserve">Improved progress in Y1, </w:t>
            </w:r>
            <w:r w:rsidRPr="009C3A5B">
              <w:rPr>
                <w:rFonts w:ascii="Arial" w:hAnsi="Arial" w:cs="Arial"/>
                <w:i/>
                <w:color w:val="FF0000"/>
                <w:sz w:val="18"/>
                <w:szCs w:val="18"/>
              </w:rPr>
              <w:t>particularly in writing</w:t>
            </w:r>
            <w:r w:rsidRPr="00896C8D">
              <w:rPr>
                <w:rFonts w:ascii="Arial" w:hAnsi="Arial" w:cs="Arial"/>
                <w:i/>
                <w:sz w:val="18"/>
                <w:szCs w:val="18"/>
              </w:rPr>
              <w:t>, through improved planning and accountability.</w:t>
            </w:r>
          </w:p>
          <w:p w14:paraId="5A6D8EF6" w14:textId="77777777" w:rsidR="00D02F9A" w:rsidRPr="00896C8D" w:rsidRDefault="00D02F9A" w:rsidP="00D02F9A">
            <w:pPr>
              <w:ind w:left="142"/>
              <w:rPr>
                <w:rFonts w:ascii="Arial" w:hAnsi="Arial" w:cs="Arial"/>
                <w:i/>
                <w:sz w:val="18"/>
                <w:szCs w:val="18"/>
              </w:rPr>
            </w:pPr>
          </w:p>
          <w:p w14:paraId="07393085" w14:textId="38125885" w:rsidR="00A344DE" w:rsidRPr="00896C8D" w:rsidRDefault="00D02F9A" w:rsidP="00D02F9A">
            <w:pPr>
              <w:ind w:left="142"/>
              <w:rPr>
                <w:rFonts w:ascii="Arial" w:hAnsi="Arial" w:cs="Arial"/>
                <w:b/>
                <w:sz w:val="18"/>
                <w:szCs w:val="18"/>
              </w:rPr>
            </w:pPr>
            <w:r w:rsidRPr="00896C8D">
              <w:rPr>
                <w:rFonts w:ascii="Arial" w:hAnsi="Arial" w:cs="Arial"/>
                <w:i/>
                <w:sz w:val="18"/>
                <w:szCs w:val="18"/>
              </w:rPr>
              <w:t>Improve attainment at end of year 2, reducing the gap between school disadvantaged and national non-disadvantaged.</w:t>
            </w:r>
          </w:p>
        </w:tc>
        <w:tc>
          <w:tcPr>
            <w:tcW w:w="2401" w:type="dxa"/>
            <w:tcMar>
              <w:top w:w="57" w:type="dxa"/>
              <w:bottom w:w="57" w:type="dxa"/>
            </w:tcMar>
          </w:tcPr>
          <w:p w14:paraId="7702DD24" w14:textId="77777777" w:rsidR="00D02F9A" w:rsidRPr="00896C8D" w:rsidRDefault="00D02F9A" w:rsidP="00D02F9A">
            <w:pPr>
              <w:rPr>
                <w:rFonts w:ascii="Arial" w:hAnsi="Arial" w:cs="Arial"/>
                <w:sz w:val="18"/>
                <w:szCs w:val="18"/>
              </w:rPr>
            </w:pPr>
            <w:r w:rsidRPr="00896C8D">
              <w:rPr>
                <w:rFonts w:ascii="Arial" w:hAnsi="Arial" w:cs="Arial"/>
                <w:sz w:val="18"/>
                <w:szCs w:val="18"/>
              </w:rPr>
              <w:t xml:space="preserve">additional support </w:t>
            </w:r>
          </w:p>
          <w:p w14:paraId="43EA964E" w14:textId="77777777" w:rsidR="00D02F9A" w:rsidRPr="00896C8D" w:rsidRDefault="00D02F9A" w:rsidP="00D02F9A">
            <w:pPr>
              <w:rPr>
                <w:rFonts w:ascii="Arial" w:hAnsi="Arial" w:cs="Arial"/>
                <w:sz w:val="18"/>
                <w:szCs w:val="18"/>
              </w:rPr>
            </w:pPr>
            <w:r w:rsidRPr="00896C8D">
              <w:rPr>
                <w:rFonts w:ascii="Arial" w:hAnsi="Arial" w:cs="Arial"/>
                <w:sz w:val="18"/>
                <w:szCs w:val="18"/>
              </w:rPr>
              <w:t>for Y1</w:t>
            </w:r>
          </w:p>
          <w:p w14:paraId="1994FB4A" w14:textId="595962F8" w:rsidR="00D02F9A" w:rsidRPr="00896C8D" w:rsidRDefault="00D02F9A" w:rsidP="00D02F9A">
            <w:pPr>
              <w:rPr>
                <w:rFonts w:ascii="Arial" w:hAnsi="Arial" w:cs="Arial"/>
                <w:sz w:val="18"/>
                <w:szCs w:val="18"/>
              </w:rPr>
            </w:pPr>
            <w:r w:rsidRPr="00896C8D">
              <w:rPr>
                <w:rFonts w:ascii="Arial" w:hAnsi="Arial" w:cs="Arial"/>
                <w:sz w:val="18"/>
                <w:szCs w:val="18"/>
              </w:rPr>
              <w:t xml:space="preserve">Additional pupil progress meetings with </w:t>
            </w:r>
            <w:r>
              <w:rPr>
                <w:rFonts w:ascii="Arial" w:hAnsi="Arial" w:cs="Arial"/>
                <w:sz w:val="18"/>
                <w:szCs w:val="18"/>
              </w:rPr>
              <w:t>A</w:t>
            </w:r>
            <w:r w:rsidRPr="00896C8D">
              <w:rPr>
                <w:rFonts w:ascii="Arial" w:hAnsi="Arial" w:cs="Arial"/>
                <w:sz w:val="18"/>
                <w:szCs w:val="18"/>
              </w:rPr>
              <w:t>HT.</w:t>
            </w:r>
          </w:p>
          <w:p w14:paraId="03790E44" w14:textId="77777777" w:rsidR="00D02F9A" w:rsidRPr="00896C8D" w:rsidRDefault="00D02F9A" w:rsidP="00D02F9A">
            <w:pPr>
              <w:rPr>
                <w:rFonts w:ascii="Arial" w:hAnsi="Arial" w:cs="Arial"/>
                <w:sz w:val="18"/>
                <w:szCs w:val="18"/>
              </w:rPr>
            </w:pPr>
          </w:p>
          <w:p w14:paraId="56250C03" w14:textId="77777777" w:rsidR="00D02F9A" w:rsidRPr="00896C8D" w:rsidRDefault="00D02F9A" w:rsidP="00D02F9A">
            <w:pPr>
              <w:rPr>
                <w:rFonts w:ascii="Arial" w:hAnsi="Arial" w:cs="Arial"/>
                <w:sz w:val="18"/>
                <w:szCs w:val="18"/>
              </w:rPr>
            </w:pPr>
            <w:r w:rsidRPr="00896C8D">
              <w:rPr>
                <w:rFonts w:ascii="Arial" w:hAnsi="Arial" w:cs="Arial"/>
                <w:sz w:val="18"/>
                <w:szCs w:val="18"/>
              </w:rPr>
              <w:t xml:space="preserve">Assistant head – support for </w:t>
            </w:r>
            <w:r>
              <w:rPr>
                <w:rFonts w:ascii="Arial" w:hAnsi="Arial" w:cs="Arial"/>
                <w:sz w:val="18"/>
                <w:szCs w:val="18"/>
              </w:rPr>
              <w:t xml:space="preserve">Y1 and </w:t>
            </w:r>
            <w:r w:rsidRPr="00896C8D">
              <w:rPr>
                <w:rFonts w:ascii="Arial" w:hAnsi="Arial" w:cs="Arial"/>
                <w:sz w:val="18"/>
                <w:szCs w:val="18"/>
              </w:rPr>
              <w:t>Y2 – planning, progress meetings and coaching.</w:t>
            </w:r>
          </w:p>
          <w:p w14:paraId="076203EC" w14:textId="77777777" w:rsidR="00A344DE" w:rsidRPr="00896C8D" w:rsidRDefault="00A344DE" w:rsidP="006C26C8">
            <w:pPr>
              <w:rPr>
                <w:rFonts w:ascii="Arial" w:hAnsi="Arial" w:cs="Arial"/>
                <w:b/>
                <w:sz w:val="18"/>
                <w:szCs w:val="18"/>
              </w:rPr>
            </w:pPr>
          </w:p>
        </w:tc>
        <w:tc>
          <w:tcPr>
            <w:tcW w:w="4678" w:type="dxa"/>
            <w:tcMar>
              <w:top w:w="57" w:type="dxa"/>
              <w:bottom w:w="57" w:type="dxa"/>
            </w:tcMar>
          </w:tcPr>
          <w:p w14:paraId="00BE8F3E" w14:textId="77777777" w:rsidR="00D02F9A" w:rsidRPr="00896C8D" w:rsidRDefault="00D02F9A" w:rsidP="00D02F9A">
            <w:pPr>
              <w:rPr>
                <w:rFonts w:ascii="Arial" w:hAnsi="Arial" w:cs="Arial"/>
                <w:sz w:val="18"/>
                <w:szCs w:val="18"/>
              </w:rPr>
            </w:pPr>
            <w:r w:rsidRPr="00896C8D">
              <w:rPr>
                <w:rFonts w:ascii="Arial" w:hAnsi="Arial" w:cs="Arial"/>
                <w:sz w:val="18"/>
                <w:szCs w:val="18"/>
              </w:rPr>
              <w:t>Quality learning opportunities, tailored to meet the needs of specific cohorts, make a difference to achievement.</w:t>
            </w:r>
          </w:p>
          <w:p w14:paraId="2989E649" w14:textId="77777777" w:rsidR="00D02F9A" w:rsidRPr="00896C8D" w:rsidRDefault="00D02F9A" w:rsidP="00D02F9A">
            <w:pPr>
              <w:rPr>
                <w:rFonts w:ascii="Arial" w:hAnsi="Arial" w:cs="Arial"/>
                <w:sz w:val="18"/>
                <w:szCs w:val="18"/>
              </w:rPr>
            </w:pPr>
          </w:p>
          <w:p w14:paraId="2A54512B" w14:textId="77777777" w:rsidR="00D02F9A" w:rsidRPr="00896C8D" w:rsidRDefault="00D02F9A" w:rsidP="00D02F9A">
            <w:pPr>
              <w:rPr>
                <w:rFonts w:ascii="Arial" w:hAnsi="Arial" w:cs="Arial"/>
                <w:sz w:val="18"/>
                <w:szCs w:val="18"/>
              </w:rPr>
            </w:pPr>
            <w:r w:rsidRPr="00896C8D">
              <w:rPr>
                <w:rFonts w:ascii="Arial" w:hAnsi="Arial" w:cs="Arial"/>
                <w:sz w:val="18"/>
                <w:szCs w:val="18"/>
              </w:rPr>
              <w:t xml:space="preserve">Experienced senior leaders have a proven record of supporting less experienced teachers. </w:t>
            </w:r>
          </w:p>
          <w:p w14:paraId="7FBAAB02" w14:textId="77777777" w:rsidR="00D02F9A" w:rsidRPr="00896C8D" w:rsidRDefault="00D02F9A" w:rsidP="00D02F9A">
            <w:pPr>
              <w:rPr>
                <w:rFonts w:ascii="Arial" w:hAnsi="Arial" w:cs="Arial"/>
                <w:sz w:val="18"/>
                <w:szCs w:val="18"/>
              </w:rPr>
            </w:pPr>
          </w:p>
          <w:p w14:paraId="373F5FC1" w14:textId="43503F30" w:rsidR="00D02F9A" w:rsidRPr="00896C8D" w:rsidRDefault="00D02F9A" w:rsidP="00D02F9A">
            <w:pPr>
              <w:rPr>
                <w:rFonts w:ascii="Arial" w:hAnsi="Arial" w:cs="Arial"/>
                <w:sz w:val="18"/>
                <w:szCs w:val="18"/>
              </w:rPr>
            </w:pPr>
            <w:r w:rsidRPr="00896C8D">
              <w:rPr>
                <w:rFonts w:ascii="Arial" w:hAnsi="Arial" w:cs="Arial"/>
                <w:sz w:val="18"/>
                <w:szCs w:val="18"/>
              </w:rPr>
              <w:t>Close m</w:t>
            </w:r>
            <w:r w:rsidR="00003A1B">
              <w:rPr>
                <w:rFonts w:ascii="Arial" w:hAnsi="Arial" w:cs="Arial"/>
                <w:sz w:val="18"/>
                <w:szCs w:val="18"/>
              </w:rPr>
              <w:t xml:space="preserve">entoring will support the new to Y1 </w:t>
            </w:r>
            <w:r w:rsidRPr="00896C8D">
              <w:rPr>
                <w:rFonts w:ascii="Arial" w:hAnsi="Arial" w:cs="Arial"/>
                <w:sz w:val="18"/>
                <w:szCs w:val="18"/>
              </w:rPr>
              <w:t>teachers and timely support will prevent issues arising with progress.</w:t>
            </w:r>
          </w:p>
          <w:p w14:paraId="3543308F" w14:textId="77777777" w:rsidR="00A344DE" w:rsidRPr="00896C8D" w:rsidRDefault="00A344DE" w:rsidP="006C26C8">
            <w:pPr>
              <w:rPr>
                <w:rFonts w:ascii="Arial" w:hAnsi="Arial" w:cs="Arial"/>
                <w:b/>
                <w:sz w:val="18"/>
                <w:szCs w:val="18"/>
              </w:rPr>
            </w:pPr>
          </w:p>
        </w:tc>
        <w:tc>
          <w:tcPr>
            <w:tcW w:w="3001" w:type="dxa"/>
            <w:tcMar>
              <w:top w:w="57" w:type="dxa"/>
              <w:bottom w:w="57" w:type="dxa"/>
            </w:tcMar>
          </w:tcPr>
          <w:p w14:paraId="1F495DC0" w14:textId="5CFBE7A0" w:rsidR="00D02F9A" w:rsidRPr="00896C8D" w:rsidRDefault="00D02F9A" w:rsidP="00D02F9A">
            <w:pPr>
              <w:rPr>
                <w:rFonts w:ascii="Arial" w:hAnsi="Arial" w:cs="Arial"/>
                <w:sz w:val="18"/>
                <w:szCs w:val="18"/>
              </w:rPr>
            </w:pPr>
            <w:r>
              <w:rPr>
                <w:rFonts w:ascii="Arial" w:hAnsi="Arial" w:cs="Arial"/>
                <w:sz w:val="18"/>
                <w:szCs w:val="18"/>
              </w:rPr>
              <w:t xml:space="preserve">The HT will monitor new to Y1 staff performance management feedback </w:t>
            </w:r>
            <w:r w:rsidRPr="00896C8D">
              <w:rPr>
                <w:rFonts w:ascii="Arial" w:hAnsi="Arial" w:cs="Arial"/>
                <w:sz w:val="18"/>
                <w:szCs w:val="18"/>
              </w:rPr>
              <w:t>with senior staff.</w:t>
            </w:r>
          </w:p>
          <w:p w14:paraId="5C9E564E" w14:textId="77777777" w:rsidR="00D02F9A" w:rsidRPr="00896C8D" w:rsidRDefault="00D02F9A" w:rsidP="00D02F9A">
            <w:pPr>
              <w:rPr>
                <w:rFonts w:ascii="Arial" w:hAnsi="Arial" w:cs="Arial"/>
                <w:sz w:val="18"/>
                <w:szCs w:val="18"/>
              </w:rPr>
            </w:pPr>
          </w:p>
          <w:p w14:paraId="4161DA15" w14:textId="56CF2A68" w:rsidR="00D02F9A" w:rsidRPr="00896C8D" w:rsidRDefault="00D02F9A" w:rsidP="00D02F9A">
            <w:pPr>
              <w:rPr>
                <w:rFonts w:ascii="Arial" w:hAnsi="Arial" w:cs="Arial"/>
                <w:sz w:val="18"/>
                <w:szCs w:val="18"/>
              </w:rPr>
            </w:pPr>
            <w:r w:rsidRPr="00896C8D">
              <w:rPr>
                <w:rFonts w:ascii="Arial" w:hAnsi="Arial" w:cs="Arial"/>
                <w:sz w:val="18"/>
                <w:szCs w:val="18"/>
              </w:rPr>
              <w:t xml:space="preserve">Planning meetings will be attended by </w:t>
            </w:r>
            <w:r>
              <w:rPr>
                <w:rFonts w:ascii="Arial" w:hAnsi="Arial" w:cs="Arial"/>
                <w:sz w:val="18"/>
                <w:szCs w:val="18"/>
              </w:rPr>
              <w:t>AHT</w:t>
            </w:r>
            <w:r w:rsidRPr="00896C8D">
              <w:rPr>
                <w:rFonts w:ascii="Arial" w:hAnsi="Arial" w:cs="Arial"/>
                <w:sz w:val="18"/>
                <w:szCs w:val="18"/>
              </w:rPr>
              <w:t xml:space="preserve"> and will be discussed at </w:t>
            </w:r>
            <w:r>
              <w:rPr>
                <w:rFonts w:ascii="Arial" w:hAnsi="Arial" w:cs="Arial"/>
                <w:sz w:val="18"/>
                <w:szCs w:val="18"/>
              </w:rPr>
              <w:t>Leadership Team</w:t>
            </w:r>
            <w:r w:rsidRPr="00896C8D">
              <w:rPr>
                <w:rFonts w:ascii="Arial" w:hAnsi="Arial" w:cs="Arial"/>
                <w:sz w:val="18"/>
                <w:szCs w:val="18"/>
              </w:rPr>
              <w:t xml:space="preserve"> meetings.</w:t>
            </w:r>
          </w:p>
          <w:p w14:paraId="61F8391C" w14:textId="77777777" w:rsidR="00D02F9A" w:rsidRPr="00896C8D" w:rsidRDefault="00D02F9A" w:rsidP="00D02F9A">
            <w:pPr>
              <w:rPr>
                <w:rFonts w:ascii="Arial" w:hAnsi="Arial" w:cs="Arial"/>
                <w:sz w:val="18"/>
                <w:szCs w:val="18"/>
              </w:rPr>
            </w:pPr>
          </w:p>
          <w:p w14:paraId="466093DC" w14:textId="649AB045" w:rsidR="00A344DE" w:rsidRPr="00896C8D" w:rsidRDefault="00D02F9A" w:rsidP="00D02F9A">
            <w:pPr>
              <w:rPr>
                <w:rFonts w:ascii="Arial" w:hAnsi="Arial" w:cs="Arial"/>
                <w:b/>
                <w:sz w:val="18"/>
                <w:szCs w:val="18"/>
              </w:rPr>
            </w:pPr>
            <w:r w:rsidRPr="00896C8D">
              <w:rPr>
                <w:rFonts w:ascii="Arial" w:hAnsi="Arial" w:cs="Arial"/>
                <w:sz w:val="18"/>
                <w:szCs w:val="18"/>
              </w:rPr>
              <w:t>The HT and deputy will meet to look at progress more frequently and to evaluate strategies.</w:t>
            </w:r>
          </w:p>
        </w:tc>
        <w:tc>
          <w:tcPr>
            <w:tcW w:w="720" w:type="dxa"/>
          </w:tcPr>
          <w:p w14:paraId="02152F66" w14:textId="19133E46" w:rsidR="00A344DE" w:rsidRPr="00896C8D" w:rsidRDefault="00D02F9A" w:rsidP="006C26C8">
            <w:pPr>
              <w:rPr>
                <w:rFonts w:ascii="Arial" w:hAnsi="Arial" w:cs="Arial"/>
                <w:sz w:val="18"/>
                <w:szCs w:val="18"/>
              </w:rPr>
            </w:pPr>
            <w:r>
              <w:rPr>
                <w:rFonts w:ascii="Arial" w:hAnsi="Arial" w:cs="Arial"/>
                <w:sz w:val="18"/>
                <w:szCs w:val="18"/>
              </w:rPr>
              <w:t>AHT</w:t>
            </w:r>
          </w:p>
        </w:tc>
        <w:tc>
          <w:tcPr>
            <w:tcW w:w="990" w:type="dxa"/>
          </w:tcPr>
          <w:p w14:paraId="01C812AE" w14:textId="7A87B5AB" w:rsidR="00A344DE" w:rsidRPr="00896C8D" w:rsidRDefault="00D02F9A" w:rsidP="006C26C8">
            <w:pPr>
              <w:rPr>
                <w:rFonts w:ascii="Arial" w:hAnsi="Arial" w:cs="Arial"/>
                <w:sz w:val="18"/>
                <w:szCs w:val="18"/>
              </w:rPr>
            </w:pPr>
            <w:r w:rsidRPr="00896C8D">
              <w:rPr>
                <w:rFonts w:ascii="Arial" w:hAnsi="Arial" w:cs="Arial"/>
                <w:sz w:val="18"/>
                <w:szCs w:val="18"/>
              </w:rPr>
              <w:t>Half-termly.</w:t>
            </w:r>
          </w:p>
        </w:tc>
      </w:tr>
      <w:tr w:rsidR="00332166" w:rsidRPr="00896C8D" w14:paraId="7AF438E5" w14:textId="77777777" w:rsidTr="00332166">
        <w:trPr>
          <w:trHeight w:val="20"/>
        </w:trPr>
        <w:tc>
          <w:tcPr>
            <w:tcW w:w="3235" w:type="dxa"/>
            <w:gridSpan w:val="3"/>
            <w:tcMar>
              <w:top w:w="57" w:type="dxa"/>
              <w:bottom w:w="57" w:type="dxa"/>
            </w:tcMar>
          </w:tcPr>
          <w:p w14:paraId="1FAF89E7" w14:textId="77777777" w:rsidR="00D02F9A" w:rsidRPr="00896C8D" w:rsidRDefault="00D02F9A" w:rsidP="00D02F9A">
            <w:pPr>
              <w:rPr>
                <w:rFonts w:ascii="Arial" w:hAnsi="Arial" w:cs="Arial"/>
                <w:b/>
                <w:sz w:val="18"/>
                <w:szCs w:val="18"/>
              </w:rPr>
            </w:pPr>
            <w:r w:rsidRPr="00896C8D">
              <w:rPr>
                <w:rFonts w:ascii="Arial" w:hAnsi="Arial" w:cs="Arial"/>
                <w:b/>
                <w:sz w:val="18"/>
                <w:szCs w:val="18"/>
              </w:rPr>
              <w:t>Achievement in line with all pupils in school and nationally at end of KS2.</w:t>
            </w:r>
          </w:p>
          <w:p w14:paraId="2C4A253B" w14:textId="77777777" w:rsidR="00D02F9A" w:rsidRPr="00896C8D" w:rsidRDefault="00D02F9A" w:rsidP="00D02F9A">
            <w:pPr>
              <w:rPr>
                <w:rFonts w:ascii="Arial" w:hAnsi="Arial" w:cs="Arial"/>
                <w:b/>
                <w:sz w:val="18"/>
                <w:szCs w:val="18"/>
              </w:rPr>
            </w:pPr>
            <w:r w:rsidRPr="00896C8D">
              <w:rPr>
                <w:rFonts w:ascii="Arial" w:hAnsi="Arial" w:cs="Arial"/>
                <w:b/>
                <w:sz w:val="18"/>
                <w:szCs w:val="18"/>
              </w:rPr>
              <w:t>Reduction of barriers to learning.</w:t>
            </w:r>
          </w:p>
          <w:p w14:paraId="338318C2" w14:textId="2E69A8C7" w:rsidR="00D02F9A" w:rsidRPr="00896C8D" w:rsidRDefault="00D02F9A" w:rsidP="00D02F9A">
            <w:pPr>
              <w:ind w:left="142"/>
              <w:rPr>
                <w:rFonts w:ascii="Arial" w:hAnsi="Arial" w:cs="Arial"/>
                <w:i/>
                <w:sz w:val="18"/>
                <w:szCs w:val="18"/>
              </w:rPr>
            </w:pPr>
            <w:r w:rsidRPr="00896C8D">
              <w:rPr>
                <w:rFonts w:ascii="Arial" w:hAnsi="Arial" w:cs="Arial"/>
                <w:i/>
                <w:sz w:val="18"/>
                <w:szCs w:val="18"/>
              </w:rPr>
              <w:t>.</w:t>
            </w:r>
          </w:p>
          <w:p w14:paraId="47599987" w14:textId="77777777" w:rsidR="00D02F9A" w:rsidRPr="00896C8D" w:rsidRDefault="00D02F9A" w:rsidP="00D02F9A">
            <w:pPr>
              <w:ind w:left="142"/>
              <w:rPr>
                <w:rFonts w:ascii="Arial" w:hAnsi="Arial" w:cs="Arial"/>
                <w:i/>
                <w:sz w:val="18"/>
                <w:szCs w:val="18"/>
              </w:rPr>
            </w:pPr>
          </w:p>
          <w:p w14:paraId="187D1D35" w14:textId="12D181FC" w:rsidR="00A344DE" w:rsidRPr="00896C8D" w:rsidRDefault="00D02F9A" w:rsidP="00D02F9A">
            <w:pPr>
              <w:ind w:left="142"/>
              <w:rPr>
                <w:rFonts w:ascii="Arial" w:hAnsi="Arial" w:cs="Arial"/>
                <w:i/>
                <w:sz w:val="18"/>
                <w:szCs w:val="18"/>
              </w:rPr>
            </w:pPr>
            <w:r w:rsidRPr="00896C8D">
              <w:rPr>
                <w:rFonts w:ascii="Arial" w:hAnsi="Arial" w:cs="Arial"/>
                <w:i/>
                <w:sz w:val="18"/>
                <w:szCs w:val="18"/>
              </w:rPr>
              <w:t xml:space="preserve">Target: % of FSM pupils gaining national standard in </w:t>
            </w:r>
            <w:r>
              <w:rPr>
                <w:rFonts w:ascii="Arial" w:hAnsi="Arial" w:cs="Arial"/>
                <w:i/>
                <w:sz w:val="18"/>
                <w:szCs w:val="18"/>
              </w:rPr>
              <w:t>writing</w:t>
            </w:r>
            <w:r w:rsidRPr="00896C8D">
              <w:rPr>
                <w:rFonts w:ascii="Arial" w:hAnsi="Arial" w:cs="Arial"/>
                <w:i/>
                <w:sz w:val="18"/>
                <w:szCs w:val="18"/>
              </w:rPr>
              <w:t xml:space="preserve"> and greater depth in Maths is at least in line with National non-disadvantage</w:t>
            </w:r>
            <w:r w:rsidR="00903146">
              <w:rPr>
                <w:rFonts w:ascii="Arial" w:hAnsi="Arial" w:cs="Arial"/>
                <w:i/>
                <w:sz w:val="18"/>
                <w:szCs w:val="18"/>
              </w:rPr>
              <w:t xml:space="preserve"> and in school</w:t>
            </w:r>
          </w:p>
        </w:tc>
        <w:tc>
          <w:tcPr>
            <w:tcW w:w="2401" w:type="dxa"/>
            <w:tcMar>
              <w:top w:w="57" w:type="dxa"/>
              <w:bottom w:w="57" w:type="dxa"/>
            </w:tcMar>
          </w:tcPr>
          <w:p w14:paraId="04620D5D" w14:textId="77777777" w:rsidR="00A344DE" w:rsidRDefault="009B1BD1" w:rsidP="006C26C8">
            <w:pPr>
              <w:rPr>
                <w:rFonts w:ascii="Arial" w:hAnsi="Arial" w:cs="Arial"/>
                <w:sz w:val="18"/>
                <w:szCs w:val="18"/>
              </w:rPr>
            </w:pPr>
            <w:r>
              <w:rPr>
                <w:rFonts w:ascii="Arial" w:hAnsi="Arial" w:cs="Arial"/>
                <w:sz w:val="18"/>
                <w:szCs w:val="18"/>
              </w:rPr>
              <w:t>Precision teaching</w:t>
            </w:r>
            <w:r w:rsidR="00A27CC7">
              <w:rPr>
                <w:rFonts w:ascii="Arial" w:hAnsi="Arial" w:cs="Arial"/>
                <w:sz w:val="18"/>
                <w:szCs w:val="18"/>
              </w:rPr>
              <w:t xml:space="preserve"> as a vehicle for intervention</w:t>
            </w:r>
          </w:p>
          <w:p w14:paraId="70713DAA" w14:textId="77777777" w:rsidR="00A27CC7" w:rsidRDefault="00A27CC7" w:rsidP="006C26C8">
            <w:pPr>
              <w:rPr>
                <w:rFonts w:ascii="Arial" w:hAnsi="Arial" w:cs="Arial"/>
                <w:sz w:val="18"/>
                <w:szCs w:val="18"/>
              </w:rPr>
            </w:pPr>
          </w:p>
          <w:p w14:paraId="75BF38BA" w14:textId="77777777" w:rsidR="00A27CC7" w:rsidRDefault="00A27CC7" w:rsidP="006C26C8">
            <w:pPr>
              <w:rPr>
                <w:rFonts w:ascii="Arial" w:hAnsi="Arial" w:cs="Arial"/>
                <w:sz w:val="18"/>
                <w:szCs w:val="18"/>
              </w:rPr>
            </w:pPr>
            <w:r>
              <w:rPr>
                <w:rFonts w:ascii="Arial" w:hAnsi="Arial" w:cs="Arial"/>
                <w:sz w:val="18"/>
                <w:szCs w:val="18"/>
              </w:rPr>
              <w:t xml:space="preserve">Focused sessions in library for AR </w:t>
            </w:r>
            <w:proofErr w:type="spellStart"/>
            <w:r w:rsidR="00D243B8">
              <w:rPr>
                <w:rFonts w:ascii="Arial" w:hAnsi="Arial" w:cs="Arial"/>
                <w:sz w:val="18"/>
                <w:szCs w:val="18"/>
              </w:rPr>
              <w:t>checkin’s</w:t>
            </w:r>
            <w:proofErr w:type="spellEnd"/>
          </w:p>
          <w:p w14:paraId="7302A861" w14:textId="77777777" w:rsidR="00D243B8" w:rsidRDefault="00D243B8" w:rsidP="006C26C8">
            <w:pPr>
              <w:rPr>
                <w:rFonts w:ascii="Arial" w:hAnsi="Arial" w:cs="Arial"/>
                <w:sz w:val="18"/>
                <w:szCs w:val="18"/>
              </w:rPr>
            </w:pPr>
          </w:p>
          <w:p w14:paraId="3CE77924" w14:textId="2378E5E9" w:rsidR="00D243B8" w:rsidRPr="00896C8D" w:rsidRDefault="00D243B8" w:rsidP="006C26C8">
            <w:pPr>
              <w:rPr>
                <w:rFonts w:ascii="Arial" w:hAnsi="Arial" w:cs="Arial"/>
                <w:sz w:val="18"/>
                <w:szCs w:val="18"/>
              </w:rPr>
            </w:pPr>
            <w:r>
              <w:rPr>
                <w:rFonts w:ascii="Arial" w:hAnsi="Arial" w:cs="Arial"/>
                <w:sz w:val="18"/>
                <w:szCs w:val="18"/>
              </w:rPr>
              <w:t>Use of RM maths for identified pupils</w:t>
            </w:r>
          </w:p>
        </w:tc>
        <w:tc>
          <w:tcPr>
            <w:tcW w:w="4678" w:type="dxa"/>
            <w:tcMar>
              <w:top w:w="57" w:type="dxa"/>
              <w:bottom w:w="57" w:type="dxa"/>
            </w:tcMar>
          </w:tcPr>
          <w:p w14:paraId="3747B76F" w14:textId="77777777" w:rsidR="00A344DE" w:rsidRDefault="001313A9" w:rsidP="001313A9">
            <w:pPr>
              <w:rPr>
                <w:rFonts w:ascii="Arial" w:hAnsi="Arial" w:cs="Arial"/>
                <w:sz w:val="18"/>
                <w:szCs w:val="18"/>
              </w:rPr>
            </w:pPr>
            <w:r>
              <w:rPr>
                <w:rFonts w:ascii="Arial" w:hAnsi="Arial" w:cs="Arial"/>
                <w:sz w:val="18"/>
                <w:szCs w:val="18"/>
              </w:rPr>
              <w:t xml:space="preserve">We know that precision teaching is an effective intervention that closes gaps in their learning. </w:t>
            </w:r>
          </w:p>
          <w:p w14:paraId="392D45D3" w14:textId="77777777" w:rsidR="001313A9" w:rsidRDefault="001313A9" w:rsidP="001313A9">
            <w:pPr>
              <w:rPr>
                <w:rFonts w:ascii="Arial" w:hAnsi="Arial" w:cs="Arial"/>
                <w:sz w:val="18"/>
                <w:szCs w:val="18"/>
              </w:rPr>
            </w:pPr>
          </w:p>
          <w:p w14:paraId="766A4BA3" w14:textId="77777777" w:rsidR="00171B0C" w:rsidRDefault="001313A9" w:rsidP="00AD6BF8">
            <w:pPr>
              <w:rPr>
                <w:rFonts w:ascii="Arial" w:hAnsi="Arial" w:cs="Arial"/>
                <w:sz w:val="18"/>
                <w:szCs w:val="18"/>
              </w:rPr>
            </w:pPr>
            <w:r>
              <w:rPr>
                <w:rFonts w:ascii="Arial" w:hAnsi="Arial" w:cs="Arial"/>
                <w:sz w:val="18"/>
                <w:szCs w:val="18"/>
              </w:rPr>
              <w:t>AR is effective in encouraging reading. We aim to ensure there is no</w:t>
            </w:r>
            <w:r w:rsidR="00AD6BF8">
              <w:rPr>
                <w:rFonts w:ascii="Arial" w:hAnsi="Arial" w:cs="Arial"/>
                <w:sz w:val="18"/>
                <w:szCs w:val="18"/>
              </w:rPr>
              <w:t xml:space="preserve"> sig diff in reading ages between PP and nonPP in school</w:t>
            </w:r>
            <w:r w:rsidR="00171B0C">
              <w:rPr>
                <w:rFonts w:ascii="Arial" w:hAnsi="Arial" w:cs="Arial"/>
                <w:sz w:val="18"/>
                <w:szCs w:val="18"/>
              </w:rPr>
              <w:t>.</w:t>
            </w:r>
          </w:p>
          <w:p w14:paraId="423E986C" w14:textId="7FDCD90B" w:rsidR="001313A9" w:rsidRDefault="00171B0C" w:rsidP="00AD6BF8">
            <w:pPr>
              <w:rPr>
                <w:rFonts w:ascii="Arial" w:hAnsi="Arial" w:cs="Arial"/>
                <w:sz w:val="18"/>
                <w:szCs w:val="18"/>
              </w:rPr>
            </w:pPr>
            <w:r>
              <w:rPr>
                <w:rFonts w:ascii="Arial" w:hAnsi="Arial" w:cs="Arial"/>
                <w:sz w:val="18"/>
                <w:szCs w:val="18"/>
              </w:rPr>
              <w:t xml:space="preserve">Reading is an important </w:t>
            </w:r>
            <w:r w:rsidR="000C54FF">
              <w:rPr>
                <w:rFonts w:ascii="Arial" w:hAnsi="Arial" w:cs="Arial"/>
                <w:sz w:val="18"/>
                <w:szCs w:val="18"/>
              </w:rPr>
              <w:t xml:space="preserve">life skill. Closing the gap between underage readers and their chronological age is a major focus. </w:t>
            </w:r>
            <w:r w:rsidR="00AD6BF8">
              <w:rPr>
                <w:rFonts w:ascii="Arial" w:hAnsi="Arial" w:cs="Arial"/>
                <w:sz w:val="18"/>
                <w:szCs w:val="18"/>
              </w:rPr>
              <w:br/>
            </w:r>
          </w:p>
          <w:p w14:paraId="12B2E551" w14:textId="5EA0FC4B" w:rsidR="00171B0C" w:rsidRPr="00896C8D" w:rsidRDefault="00171B0C" w:rsidP="00AD6BF8">
            <w:pPr>
              <w:rPr>
                <w:rFonts w:ascii="Arial" w:hAnsi="Arial" w:cs="Arial"/>
                <w:sz w:val="18"/>
                <w:szCs w:val="18"/>
              </w:rPr>
            </w:pPr>
          </w:p>
        </w:tc>
        <w:tc>
          <w:tcPr>
            <w:tcW w:w="3001" w:type="dxa"/>
            <w:tcMar>
              <w:top w:w="57" w:type="dxa"/>
              <w:bottom w:w="57" w:type="dxa"/>
            </w:tcMar>
          </w:tcPr>
          <w:p w14:paraId="21BE63A6" w14:textId="77D036AD" w:rsidR="00A344DE" w:rsidRPr="00896C8D" w:rsidRDefault="00A344DE" w:rsidP="006C26C8">
            <w:pPr>
              <w:rPr>
                <w:rFonts w:ascii="Arial" w:hAnsi="Arial" w:cs="Arial"/>
                <w:sz w:val="18"/>
                <w:szCs w:val="18"/>
                <w:highlight w:val="yellow"/>
              </w:rPr>
            </w:pPr>
          </w:p>
        </w:tc>
        <w:tc>
          <w:tcPr>
            <w:tcW w:w="720" w:type="dxa"/>
          </w:tcPr>
          <w:p w14:paraId="7B0CD496" w14:textId="7F6C4641" w:rsidR="00A344DE" w:rsidRPr="00896C8D" w:rsidRDefault="00A344DE" w:rsidP="006C26C8">
            <w:pPr>
              <w:rPr>
                <w:rFonts w:ascii="Arial" w:hAnsi="Arial" w:cs="Arial"/>
                <w:sz w:val="18"/>
                <w:szCs w:val="18"/>
              </w:rPr>
            </w:pPr>
          </w:p>
        </w:tc>
        <w:tc>
          <w:tcPr>
            <w:tcW w:w="990" w:type="dxa"/>
          </w:tcPr>
          <w:p w14:paraId="364472C8" w14:textId="4E932E83" w:rsidR="00A344DE" w:rsidRPr="00896C8D" w:rsidRDefault="00A344DE" w:rsidP="006C26C8">
            <w:pPr>
              <w:rPr>
                <w:rFonts w:ascii="Arial" w:hAnsi="Arial" w:cs="Arial"/>
                <w:sz w:val="18"/>
                <w:szCs w:val="18"/>
              </w:rPr>
            </w:pPr>
          </w:p>
        </w:tc>
      </w:tr>
      <w:tr w:rsidR="00332166" w:rsidRPr="00896C8D" w14:paraId="3E995817" w14:textId="77777777" w:rsidTr="00332166">
        <w:trPr>
          <w:trHeight w:val="20"/>
        </w:trPr>
        <w:tc>
          <w:tcPr>
            <w:tcW w:w="14035" w:type="dxa"/>
            <w:gridSpan w:val="7"/>
            <w:tcMar>
              <w:top w:w="57" w:type="dxa"/>
              <w:bottom w:w="57" w:type="dxa"/>
            </w:tcMar>
          </w:tcPr>
          <w:p w14:paraId="0637AC05" w14:textId="66E49556" w:rsidR="00A344DE" w:rsidRPr="00896C8D" w:rsidRDefault="00A344DE" w:rsidP="006C26C8">
            <w:pPr>
              <w:jc w:val="right"/>
              <w:rPr>
                <w:rFonts w:ascii="Arial" w:hAnsi="Arial" w:cs="Arial"/>
              </w:rPr>
            </w:pPr>
            <w:r w:rsidRPr="00896C8D">
              <w:rPr>
                <w:rFonts w:ascii="Arial" w:hAnsi="Arial" w:cs="Arial"/>
                <w:b/>
              </w:rPr>
              <w:t>Total budgeted cost</w:t>
            </w:r>
          </w:p>
        </w:tc>
        <w:tc>
          <w:tcPr>
            <w:tcW w:w="990" w:type="dxa"/>
          </w:tcPr>
          <w:p w14:paraId="20CEF4FD" w14:textId="07883722" w:rsidR="00A344DE" w:rsidRPr="00896C8D" w:rsidRDefault="001C7843" w:rsidP="006C26C8">
            <w:pPr>
              <w:rPr>
                <w:rFonts w:ascii="Arial" w:hAnsi="Arial" w:cs="Arial"/>
                <w:sz w:val="18"/>
                <w:szCs w:val="18"/>
              </w:rPr>
            </w:pPr>
            <w:r>
              <w:rPr>
                <w:rFonts w:ascii="Arial" w:hAnsi="Arial" w:cs="Arial"/>
                <w:sz w:val="18"/>
                <w:szCs w:val="18"/>
              </w:rPr>
              <w:t xml:space="preserve"> </w:t>
            </w:r>
          </w:p>
        </w:tc>
      </w:tr>
      <w:tr w:rsidR="00A344DE" w:rsidRPr="00896C8D" w14:paraId="5EA34F79" w14:textId="77777777" w:rsidTr="00332166">
        <w:trPr>
          <w:trHeight w:val="20"/>
        </w:trPr>
        <w:tc>
          <w:tcPr>
            <w:tcW w:w="15025" w:type="dxa"/>
            <w:gridSpan w:val="8"/>
            <w:tcMar>
              <w:top w:w="57" w:type="dxa"/>
              <w:bottom w:w="57" w:type="dxa"/>
            </w:tcMar>
          </w:tcPr>
          <w:p w14:paraId="1BD53D74" w14:textId="77777777" w:rsidR="00A344DE" w:rsidRPr="00896C8D" w:rsidRDefault="00A344DE" w:rsidP="00A344DE">
            <w:pPr>
              <w:pStyle w:val="ListParagraph"/>
              <w:numPr>
                <w:ilvl w:val="0"/>
                <w:numId w:val="5"/>
              </w:numPr>
              <w:ind w:left="426" w:hanging="142"/>
              <w:rPr>
                <w:rFonts w:ascii="Arial" w:hAnsi="Arial" w:cs="Arial"/>
                <w:b/>
              </w:rPr>
            </w:pPr>
            <w:r w:rsidRPr="00896C8D">
              <w:rPr>
                <w:rFonts w:ascii="Arial" w:hAnsi="Arial" w:cs="Arial"/>
                <w:b/>
              </w:rPr>
              <w:t>Targeted support</w:t>
            </w:r>
          </w:p>
        </w:tc>
      </w:tr>
      <w:tr w:rsidR="00332166" w:rsidRPr="00896C8D" w14:paraId="136E0E11" w14:textId="77777777" w:rsidTr="00332166">
        <w:trPr>
          <w:trHeight w:val="20"/>
        </w:trPr>
        <w:tc>
          <w:tcPr>
            <w:tcW w:w="3235" w:type="dxa"/>
            <w:gridSpan w:val="3"/>
            <w:tcMar>
              <w:top w:w="57" w:type="dxa"/>
              <w:bottom w:w="57" w:type="dxa"/>
            </w:tcMar>
          </w:tcPr>
          <w:p w14:paraId="3A2CC7F9" w14:textId="77777777" w:rsidR="00A344DE" w:rsidRPr="00896C8D" w:rsidRDefault="00A344DE" w:rsidP="006C26C8">
            <w:pPr>
              <w:rPr>
                <w:rFonts w:ascii="Arial" w:hAnsi="Arial" w:cs="Arial"/>
                <w:b/>
              </w:rPr>
            </w:pPr>
            <w:r w:rsidRPr="00896C8D">
              <w:rPr>
                <w:rFonts w:ascii="Arial" w:hAnsi="Arial" w:cs="Arial"/>
                <w:b/>
              </w:rPr>
              <w:t>Desired outcome</w:t>
            </w:r>
          </w:p>
        </w:tc>
        <w:tc>
          <w:tcPr>
            <w:tcW w:w="2401" w:type="dxa"/>
            <w:tcMar>
              <w:top w:w="57" w:type="dxa"/>
              <w:bottom w:w="57" w:type="dxa"/>
            </w:tcMar>
          </w:tcPr>
          <w:p w14:paraId="63006E53" w14:textId="77777777" w:rsidR="00A344DE" w:rsidRPr="00896C8D" w:rsidRDefault="00A344DE" w:rsidP="006C26C8">
            <w:pPr>
              <w:rPr>
                <w:rFonts w:ascii="Arial" w:hAnsi="Arial" w:cs="Arial"/>
                <w:b/>
              </w:rPr>
            </w:pPr>
            <w:r w:rsidRPr="00896C8D">
              <w:rPr>
                <w:rFonts w:ascii="Arial" w:hAnsi="Arial" w:cs="Arial"/>
                <w:b/>
              </w:rPr>
              <w:t>Chosen action/approach</w:t>
            </w:r>
          </w:p>
        </w:tc>
        <w:tc>
          <w:tcPr>
            <w:tcW w:w="4678" w:type="dxa"/>
            <w:tcMar>
              <w:top w:w="57" w:type="dxa"/>
              <w:bottom w:w="57" w:type="dxa"/>
            </w:tcMar>
          </w:tcPr>
          <w:p w14:paraId="22956250" w14:textId="77777777" w:rsidR="00A344DE" w:rsidRPr="00896C8D" w:rsidRDefault="00A344DE" w:rsidP="006C26C8">
            <w:pPr>
              <w:rPr>
                <w:rFonts w:ascii="Arial" w:hAnsi="Arial" w:cs="Arial"/>
                <w:b/>
              </w:rPr>
            </w:pPr>
            <w:r w:rsidRPr="00896C8D">
              <w:rPr>
                <w:rFonts w:ascii="Arial" w:hAnsi="Arial" w:cs="Arial"/>
                <w:b/>
              </w:rPr>
              <w:t>What is the evidence and rationale for this choice?</w:t>
            </w:r>
          </w:p>
        </w:tc>
        <w:tc>
          <w:tcPr>
            <w:tcW w:w="3001" w:type="dxa"/>
            <w:tcMar>
              <w:top w:w="57" w:type="dxa"/>
              <w:bottom w:w="57" w:type="dxa"/>
            </w:tcMar>
          </w:tcPr>
          <w:p w14:paraId="57E949B7" w14:textId="77777777" w:rsidR="00A344DE" w:rsidRPr="00896C8D" w:rsidRDefault="00A344DE" w:rsidP="006C26C8">
            <w:pPr>
              <w:rPr>
                <w:rFonts w:ascii="Arial" w:hAnsi="Arial" w:cs="Arial"/>
                <w:b/>
              </w:rPr>
            </w:pPr>
            <w:r w:rsidRPr="00896C8D">
              <w:rPr>
                <w:rFonts w:ascii="Arial" w:hAnsi="Arial" w:cs="Arial"/>
                <w:b/>
              </w:rPr>
              <w:t>How will you ensure it is implemented well?</w:t>
            </w:r>
          </w:p>
        </w:tc>
        <w:tc>
          <w:tcPr>
            <w:tcW w:w="720" w:type="dxa"/>
          </w:tcPr>
          <w:p w14:paraId="2BBDC33B" w14:textId="77777777" w:rsidR="00A344DE" w:rsidRPr="00896C8D" w:rsidRDefault="00A344DE" w:rsidP="006C26C8">
            <w:pPr>
              <w:rPr>
                <w:rFonts w:ascii="Arial" w:hAnsi="Arial" w:cs="Arial"/>
                <w:b/>
              </w:rPr>
            </w:pPr>
            <w:r w:rsidRPr="00896C8D">
              <w:rPr>
                <w:rFonts w:ascii="Arial" w:hAnsi="Arial" w:cs="Arial"/>
                <w:b/>
              </w:rPr>
              <w:t>Staff lead</w:t>
            </w:r>
          </w:p>
        </w:tc>
        <w:tc>
          <w:tcPr>
            <w:tcW w:w="990" w:type="dxa"/>
          </w:tcPr>
          <w:p w14:paraId="29F7686E" w14:textId="77777777" w:rsidR="00A344DE" w:rsidRPr="00896C8D" w:rsidRDefault="00A344DE" w:rsidP="006C26C8">
            <w:pPr>
              <w:rPr>
                <w:rFonts w:ascii="Arial" w:hAnsi="Arial" w:cs="Arial"/>
                <w:b/>
              </w:rPr>
            </w:pPr>
            <w:r w:rsidRPr="00896C8D">
              <w:rPr>
                <w:rFonts w:ascii="Arial" w:hAnsi="Arial" w:cs="Arial"/>
                <w:b/>
              </w:rPr>
              <w:t>When will you review?</w:t>
            </w:r>
          </w:p>
        </w:tc>
      </w:tr>
      <w:tr w:rsidR="00332166" w:rsidRPr="00896C8D" w14:paraId="1568440E" w14:textId="77777777" w:rsidTr="00332166">
        <w:trPr>
          <w:trHeight w:val="20"/>
        </w:trPr>
        <w:tc>
          <w:tcPr>
            <w:tcW w:w="3235" w:type="dxa"/>
            <w:gridSpan w:val="3"/>
            <w:tcMar>
              <w:top w:w="57" w:type="dxa"/>
              <w:bottom w:w="57" w:type="dxa"/>
            </w:tcMar>
          </w:tcPr>
          <w:p w14:paraId="2611FA55" w14:textId="77777777" w:rsidR="007E46AD" w:rsidRPr="00896C8D" w:rsidRDefault="007E46AD" w:rsidP="007E46AD">
            <w:pPr>
              <w:rPr>
                <w:rFonts w:ascii="Arial" w:hAnsi="Arial" w:cs="Arial"/>
                <w:b/>
                <w:sz w:val="18"/>
                <w:szCs w:val="18"/>
              </w:rPr>
            </w:pPr>
            <w:r w:rsidRPr="00896C8D">
              <w:rPr>
                <w:rFonts w:ascii="Arial" w:hAnsi="Arial" w:cs="Arial"/>
                <w:b/>
                <w:sz w:val="18"/>
                <w:szCs w:val="18"/>
              </w:rPr>
              <w:t>Achievement in line with all pupils in school and nationally at end of KS2.</w:t>
            </w:r>
          </w:p>
          <w:p w14:paraId="1ABD444E" w14:textId="2A8A02D2" w:rsidR="007E46AD" w:rsidRPr="00896C8D" w:rsidRDefault="007E46AD" w:rsidP="007E46AD">
            <w:pPr>
              <w:ind w:left="142"/>
              <w:rPr>
                <w:rFonts w:ascii="Arial" w:hAnsi="Arial" w:cs="Arial"/>
                <w:i/>
                <w:sz w:val="18"/>
                <w:szCs w:val="18"/>
              </w:rPr>
            </w:pPr>
            <w:r>
              <w:rPr>
                <w:rFonts w:ascii="Arial" w:hAnsi="Arial" w:cs="Arial"/>
                <w:i/>
                <w:sz w:val="18"/>
                <w:szCs w:val="18"/>
              </w:rPr>
              <w:t>Teachers to use LAPS</w:t>
            </w:r>
            <w:r w:rsidRPr="00896C8D">
              <w:rPr>
                <w:rFonts w:ascii="Arial" w:hAnsi="Arial" w:cs="Arial"/>
                <w:i/>
                <w:sz w:val="18"/>
                <w:szCs w:val="18"/>
              </w:rPr>
              <w:t>, identify gaps in learning in aspects of maths and English that the pupils find difficult and target work precisely, leading to increase in percentage gaining expected standard in English and Maths and increase in percentage making good progress in English and Maths at end of KS2.</w:t>
            </w:r>
          </w:p>
          <w:p w14:paraId="35F92E07" w14:textId="77777777" w:rsidR="00A344DE" w:rsidRPr="00896C8D" w:rsidRDefault="00A344DE" w:rsidP="006C26C8">
            <w:pPr>
              <w:rPr>
                <w:rFonts w:ascii="Arial" w:hAnsi="Arial" w:cs="Arial"/>
                <w:sz w:val="18"/>
                <w:szCs w:val="18"/>
              </w:rPr>
            </w:pPr>
          </w:p>
        </w:tc>
        <w:tc>
          <w:tcPr>
            <w:tcW w:w="2401" w:type="dxa"/>
            <w:tcMar>
              <w:top w:w="57" w:type="dxa"/>
              <w:bottom w:w="57" w:type="dxa"/>
            </w:tcMar>
          </w:tcPr>
          <w:p w14:paraId="567ABC2B" w14:textId="77777777" w:rsidR="007E46AD" w:rsidRPr="00896C8D" w:rsidRDefault="007E46AD" w:rsidP="007E46AD">
            <w:pPr>
              <w:rPr>
                <w:rFonts w:ascii="Arial" w:hAnsi="Arial" w:cs="Arial"/>
                <w:b/>
                <w:bCs/>
                <w:color w:val="000000"/>
                <w:sz w:val="18"/>
                <w:szCs w:val="18"/>
              </w:rPr>
            </w:pPr>
            <w:r w:rsidRPr="00896C8D">
              <w:rPr>
                <w:rFonts w:ascii="Arial" w:hAnsi="Arial" w:cs="Arial"/>
                <w:b/>
                <w:bCs/>
                <w:color w:val="000000"/>
                <w:sz w:val="18"/>
                <w:szCs w:val="18"/>
              </w:rPr>
              <w:t>Teaching staff</w:t>
            </w:r>
          </w:p>
          <w:p w14:paraId="5B61339A" w14:textId="38C0FA8A" w:rsidR="007E46AD" w:rsidRPr="00896C8D" w:rsidRDefault="007E46AD" w:rsidP="007E46AD">
            <w:pPr>
              <w:rPr>
                <w:rFonts w:ascii="Arial" w:hAnsi="Arial" w:cs="Arial"/>
                <w:color w:val="000000"/>
                <w:sz w:val="18"/>
                <w:szCs w:val="18"/>
              </w:rPr>
            </w:pPr>
            <w:r>
              <w:rPr>
                <w:rFonts w:ascii="Arial" w:hAnsi="Arial" w:cs="Arial"/>
                <w:sz w:val="18"/>
                <w:szCs w:val="18"/>
              </w:rPr>
              <w:t>TAs</w:t>
            </w:r>
            <w:r w:rsidRPr="00896C8D">
              <w:rPr>
                <w:rFonts w:ascii="Arial" w:hAnsi="Arial" w:cs="Arial"/>
                <w:color w:val="000000"/>
                <w:sz w:val="18"/>
                <w:szCs w:val="18"/>
              </w:rPr>
              <w:t xml:space="preserve"> for 1:1 </w:t>
            </w:r>
            <w:r>
              <w:rPr>
                <w:rFonts w:ascii="Arial" w:hAnsi="Arial" w:cs="Arial"/>
                <w:color w:val="000000"/>
                <w:sz w:val="18"/>
                <w:szCs w:val="18"/>
              </w:rPr>
              <w:t xml:space="preserve">or small group </w:t>
            </w:r>
            <w:r w:rsidRPr="00896C8D">
              <w:rPr>
                <w:rFonts w:ascii="Arial" w:hAnsi="Arial" w:cs="Arial"/>
                <w:color w:val="000000"/>
                <w:sz w:val="18"/>
                <w:szCs w:val="18"/>
              </w:rPr>
              <w:t xml:space="preserve">tuition in </w:t>
            </w:r>
            <w:r>
              <w:rPr>
                <w:rFonts w:ascii="Arial" w:hAnsi="Arial" w:cs="Arial"/>
                <w:color w:val="000000"/>
                <w:sz w:val="18"/>
                <w:szCs w:val="18"/>
              </w:rPr>
              <w:t>across KS2</w:t>
            </w:r>
            <w:r w:rsidRPr="00896C8D">
              <w:rPr>
                <w:rFonts w:ascii="Arial" w:hAnsi="Arial" w:cs="Arial"/>
                <w:color w:val="000000"/>
                <w:sz w:val="18"/>
                <w:szCs w:val="18"/>
              </w:rPr>
              <w:t xml:space="preserve"> for </w:t>
            </w:r>
          </w:p>
          <w:p w14:paraId="1F154BD7" w14:textId="7C361182" w:rsidR="00A344DE" w:rsidRPr="00896C8D" w:rsidRDefault="007E46AD" w:rsidP="007E46AD">
            <w:pPr>
              <w:rPr>
                <w:rFonts w:ascii="Arial" w:hAnsi="Arial" w:cs="Arial"/>
                <w:sz w:val="18"/>
                <w:szCs w:val="18"/>
              </w:rPr>
            </w:pPr>
            <w:r w:rsidRPr="00896C8D">
              <w:rPr>
                <w:rFonts w:ascii="Arial" w:hAnsi="Arial" w:cs="Arial"/>
                <w:color w:val="000000"/>
                <w:sz w:val="18"/>
                <w:szCs w:val="18"/>
              </w:rPr>
              <w:t>10 sessions plus 1 planning s</w:t>
            </w:r>
            <w:r>
              <w:rPr>
                <w:rFonts w:ascii="Arial" w:hAnsi="Arial" w:cs="Arial"/>
                <w:color w:val="000000"/>
                <w:sz w:val="18"/>
                <w:szCs w:val="18"/>
              </w:rPr>
              <w:t xml:space="preserve">ession and 1 evaluation session (precision teaching) </w:t>
            </w:r>
          </w:p>
        </w:tc>
        <w:tc>
          <w:tcPr>
            <w:tcW w:w="4678" w:type="dxa"/>
            <w:tcMar>
              <w:top w:w="57" w:type="dxa"/>
              <w:bottom w:w="57" w:type="dxa"/>
            </w:tcMar>
          </w:tcPr>
          <w:p w14:paraId="0F0B2F4E" w14:textId="34413581" w:rsidR="00A344DE" w:rsidRPr="00896C8D" w:rsidRDefault="007E46AD" w:rsidP="006C26C8">
            <w:pPr>
              <w:rPr>
                <w:rFonts w:ascii="Arial" w:hAnsi="Arial" w:cs="Arial"/>
                <w:sz w:val="18"/>
                <w:szCs w:val="18"/>
              </w:rPr>
            </w:pPr>
            <w:r w:rsidRPr="00896C8D">
              <w:rPr>
                <w:rFonts w:ascii="Arial" w:hAnsi="Arial" w:cs="Arial"/>
                <w:sz w:val="18"/>
                <w:szCs w:val="18"/>
              </w:rPr>
              <w:t>1:1</w:t>
            </w:r>
            <w:r>
              <w:rPr>
                <w:rFonts w:ascii="Arial" w:hAnsi="Arial" w:cs="Arial"/>
                <w:sz w:val="18"/>
                <w:szCs w:val="18"/>
              </w:rPr>
              <w:t xml:space="preserve"> or small group</w:t>
            </w:r>
            <w:r w:rsidRPr="00896C8D">
              <w:rPr>
                <w:rFonts w:ascii="Arial" w:hAnsi="Arial" w:cs="Arial"/>
                <w:sz w:val="18"/>
                <w:szCs w:val="18"/>
              </w:rPr>
              <w:t xml:space="preserve"> tuition can be tailored to fill specific gaps in learning, essential for ensuring continuous progress. Pupils thrive with this support, gaining confidence as well as knowledge, understanding and skills, that enables them to operate with a greater degree of confidence within whole class settings.</w:t>
            </w:r>
          </w:p>
        </w:tc>
        <w:tc>
          <w:tcPr>
            <w:tcW w:w="3001" w:type="dxa"/>
            <w:tcMar>
              <w:top w:w="57" w:type="dxa"/>
              <w:bottom w:w="57" w:type="dxa"/>
            </w:tcMar>
          </w:tcPr>
          <w:p w14:paraId="3B227FA7" w14:textId="3EE98536" w:rsidR="00A344DE" w:rsidRPr="00896C8D" w:rsidRDefault="007E46AD" w:rsidP="006C26C8">
            <w:pPr>
              <w:rPr>
                <w:rFonts w:ascii="Arial" w:hAnsi="Arial" w:cs="Arial"/>
                <w:sz w:val="18"/>
                <w:szCs w:val="18"/>
              </w:rPr>
            </w:pPr>
            <w:r w:rsidRPr="00896C8D">
              <w:rPr>
                <w:rFonts w:ascii="Arial" w:hAnsi="Arial" w:cs="Arial"/>
                <w:sz w:val="18"/>
                <w:szCs w:val="18"/>
              </w:rPr>
              <w:t>Progress will be monitored by teachers weekly and the assessment co-ordinator will continuously liaise with tutors to discuss progress.</w:t>
            </w:r>
          </w:p>
        </w:tc>
        <w:tc>
          <w:tcPr>
            <w:tcW w:w="720" w:type="dxa"/>
          </w:tcPr>
          <w:p w14:paraId="3F403549" w14:textId="44AE5255" w:rsidR="00A344DE" w:rsidRPr="00896C8D" w:rsidRDefault="007E46AD" w:rsidP="006C26C8">
            <w:pPr>
              <w:rPr>
                <w:rFonts w:ascii="Arial" w:hAnsi="Arial" w:cs="Arial"/>
                <w:sz w:val="18"/>
                <w:szCs w:val="18"/>
              </w:rPr>
            </w:pPr>
            <w:r>
              <w:rPr>
                <w:rFonts w:ascii="Arial" w:hAnsi="Arial" w:cs="Arial"/>
                <w:sz w:val="18"/>
                <w:szCs w:val="18"/>
              </w:rPr>
              <w:t xml:space="preserve">Class teacher </w:t>
            </w:r>
          </w:p>
        </w:tc>
        <w:tc>
          <w:tcPr>
            <w:tcW w:w="990" w:type="dxa"/>
          </w:tcPr>
          <w:p w14:paraId="1D490597" w14:textId="57FFB0AD" w:rsidR="00A344DE" w:rsidRPr="00896C8D" w:rsidRDefault="007E46AD" w:rsidP="006C26C8">
            <w:pPr>
              <w:rPr>
                <w:rFonts w:ascii="Arial" w:hAnsi="Arial" w:cs="Arial"/>
                <w:sz w:val="18"/>
                <w:szCs w:val="18"/>
              </w:rPr>
            </w:pPr>
            <w:r w:rsidRPr="00896C8D">
              <w:rPr>
                <w:rFonts w:ascii="Arial" w:hAnsi="Arial" w:cs="Arial"/>
                <w:sz w:val="18"/>
                <w:szCs w:val="18"/>
              </w:rPr>
              <w:t>Final review will be at the end of each block of sessions</w:t>
            </w:r>
          </w:p>
        </w:tc>
      </w:tr>
      <w:tr w:rsidR="00332166" w:rsidRPr="00896C8D" w14:paraId="074DC1C0" w14:textId="77777777" w:rsidTr="00332166">
        <w:trPr>
          <w:trHeight w:val="20"/>
        </w:trPr>
        <w:tc>
          <w:tcPr>
            <w:tcW w:w="3235" w:type="dxa"/>
            <w:gridSpan w:val="3"/>
            <w:tcMar>
              <w:top w:w="57" w:type="dxa"/>
              <w:bottom w:w="57" w:type="dxa"/>
            </w:tcMar>
          </w:tcPr>
          <w:p w14:paraId="0C76A5DB" w14:textId="77777777" w:rsidR="007E46AD" w:rsidRPr="00896C8D" w:rsidRDefault="007E46AD" w:rsidP="007E46AD">
            <w:pPr>
              <w:rPr>
                <w:rFonts w:ascii="Arial" w:hAnsi="Arial" w:cs="Arial"/>
                <w:b/>
                <w:sz w:val="18"/>
                <w:szCs w:val="18"/>
              </w:rPr>
            </w:pPr>
            <w:r w:rsidRPr="00896C8D">
              <w:rPr>
                <w:rFonts w:ascii="Arial" w:hAnsi="Arial" w:cs="Arial"/>
                <w:b/>
                <w:sz w:val="18"/>
                <w:szCs w:val="18"/>
              </w:rPr>
              <w:t>Achievement in line with all pupils in school and nationally at end of Ks1 and KS2.</w:t>
            </w:r>
          </w:p>
          <w:p w14:paraId="3EC56A59" w14:textId="3B0AC708" w:rsidR="007E46AD" w:rsidRPr="00896C8D" w:rsidRDefault="007E46AD" w:rsidP="007E46AD">
            <w:pPr>
              <w:ind w:left="142"/>
              <w:rPr>
                <w:rFonts w:ascii="Arial" w:hAnsi="Arial" w:cs="Arial"/>
                <w:i/>
                <w:sz w:val="18"/>
                <w:szCs w:val="18"/>
              </w:rPr>
            </w:pPr>
            <w:r w:rsidRPr="00896C8D">
              <w:rPr>
                <w:rFonts w:ascii="Arial" w:hAnsi="Arial" w:cs="Arial"/>
                <w:i/>
                <w:sz w:val="18"/>
                <w:szCs w:val="18"/>
              </w:rPr>
              <w:t xml:space="preserve">Increase in number of pupils on track to achieve </w:t>
            </w:r>
            <w:r>
              <w:rPr>
                <w:rFonts w:ascii="Arial" w:hAnsi="Arial" w:cs="Arial"/>
                <w:i/>
                <w:sz w:val="18"/>
                <w:szCs w:val="18"/>
              </w:rPr>
              <w:t>end of year expectations</w:t>
            </w:r>
            <w:r w:rsidRPr="00896C8D">
              <w:rPr>
                <w:rFonts w:ascii="Arial" w:hAnsi="Arial" w:cs="Arial"/>
                <w:i/>
                <w:sz w:val="18"/>
                <w:szCs w:val="18"/>
              </w:rPr>
              <w:t xml:space="preserve"> in maths and literacy.</w:t>
            </w:r>
          </w:p>
          <w:p w14:paraId="368D9D1E" w14:textId="77777777" w:rsidR="007E46AD" w:rsidRPr="00896C8D" w:rsidRDefault="007E46AD" w:rsidP="007E46AD">
            <w:pPr>
              <w:ind w:left="142"/>
              <w:rPr>
                <w:rFonts w:ascii="Arial" w:hAnsi="Arial" w:cs="Arial"/>
                <w:i/>
                <w:sz w:val="18"/>
                <w:szCs w:val="18"/>
              </w:rPr>
            </w:pPr>
            <w:r w:rsidRPr="00896C8D">
              <w:rPr>
                <w:rFonts w:ascii="Arial" w:hAnsi="Arial" w:cs="Arial"/>
                <w:i/>
                <w:sz w:val="18"/>
                <w:szCs w:val="18"/>
              </w:rPr>
              <w:t>Accelerated progress.</w:t>
            </w:r>
          </w:p>
          <w:p w14:paraId="12BE1857" w14:textId="77777777" w:rsidR="00A344DE" w:rsidRPr="00896C8D" w:rsidRDefault="00A344DE" w:rsidP="006C26C8">
            <w:pPr>
              <w:rPr>
                <w:rFonts w:ascii="Arial" w:hAnsi="Arial" w:cs="Arial"/>
                <w:sz w:val="18"/>
                <w:szCs w:val="18"/>
              </w:rPr>
            </w:pPr>
          </w:p>
        </w:tc>
        <w:tc>
          <w:tcPr>
            <w:tcW w:w="2401" w:type="dxa"/>
            <w:tcMar>
              <w:top w:w="57" w:type="dxa"/>
              <w:bottom w:w="57" w:type="dxa"/>
            </w:tcMar>
          </w:tcPr>
          <w:p w14:paraId="357ED638" w14:textId="64B5CF83" w:rsidR="00A344DE" w:rsidRPr="00896C8D" w:rsidRDefault="00A344DE" w:rsidP="007E46AD">
            <w:pPr>
              <w:rPr>
                <w:rFonts w:ascii="Arial" w:hAnsi="Arial" w:cs="Arial"/>
                <w:color w:val="000000"/>
                <w:sz w:val="18"/>
                <w:szCs w:val="18"/>
              </w:rPr>
            </w:pPr>
          </w:p>
        </w:tc>
        <w:tc>
          <w:tcPr>
            <w:tcW w:w="4678" w:type="dxa"/>
            <w:tcMar>
              <w:top w:w="57" w:type="dxa"/>
              <w:bottom w:w="57" w:type="dxa"/>
            </w:tcMar>
          </w:tcPr>
          <w:p w14:paraId="76815567" w14:textId="77777777" w:rsidR="007E46AD" w:rsidRPr="00896C8D" w:rsidRDefault="007E46AD" w:rsidP="007E46AD">
            <w:pPr>
              <w:rPr>
                <w:rFonts w:ascii="Arial" w:hAnsi="Arial" w:cs="Arial"/>
                <w:sz w:val="18"/>
                <w:szCs w:val="18"/>
              </w:rPr>
            </w:pPr>
            <w:r w:rsidRPr="00896C8D">
              <w:rPr>
                <w:rFonts w:ascii="Arial" w:hAnsi="Arial" w:cs="Arial"/>
                <w:sz w:val="18"/>
                <w:szCs w:val="18"/>
              </w:rPr>
              <w:t xml:space="preserve">Pupils are not confident writers. Organising classes into smaller groups, thus improving </w:t>
            </w:r>
            <w:proofErr w:type="spellStart"/>
            <w:proofErr w:type="gramStart"/>
            <w:r w:rsidRPr="00896C8D">
              <w:rPr>
                <w:rFonts w:ascii="Arial" w:hAnsi="Arial" w:cs="Arial"/>
                <w:sz w:val="18"/>
                <w:szCs w:val="18"/>
              </w:rPr>
              <w:t>adult:pupil</w:t>
            </w:r>
            <w:proofErr w:type="spellEnd"/>
            <w:proofErr w:type="gramEnd"/>
            <w:r w:rsidRPr="00896C8D">
              <w:rPr>
                <w:rFonts w:ascii="Arial" w:hAnsi="Arial" w:cs="Arial"/>
                <w:sz w:val="18"/>
                <w:szCs w:val="18"/>
              </w:rPr>
              <w:t xml:space="preserve"> ratios, enables carefully targeted approaches, with pupils having more frequent conversations and quality feedback. </w:t>
            </w:r>
          </w:p>
          <w:p w14:paraId="5AB64827" w14:textId="77777777" w:rsidR="007E46AD" w:rsidRPr="00896C8D" w:rsidRDefault="007E46AD" w:rsidP="007E46AD">
            <w:pPr>
              <w:rPr>
                <w:rFonts w:ascii="Arial" w:hAnsi="Arial" w:cs="Arial"/>
                <w:sz w:val="18"/>
                <w:szCs w:val="18"/>
              </w:rPr>
            </w:pPr>
          </w:p>
          <w:p w14:paraId="5E57ED05" w14:textId="2886E765" w:rsidR="00A344DE" w:rsidRPr="00896C8D" w:rsidRDefault="007E46AD" w:rsidP="007E46AD">
            <w:pPr>
              <w:rPr>
                <w:rFonts w:ascii="Arial" w:hAnsi="Arial" w:cs="Arial"/>
                <w:sz w:val="18"/>
                <w:szCs w:val="18"/>
              </w:rPr>
            </w:pPr>
            <w:r w:rsidRPr="00896C8D">
              <w:rPr>
                <w:rFonts w:ascii="Arial" w:hAnsi="Arial" w:cs="Arial"/>
                <w:sz w:val="18"/>
                <w:szCs w:val="18"/>
              </w:rPr>
              <w:t xml:space="preserve">It is essential that HA pupils reach their potential and highly tailored mastery approaches will achieve </w:t>
            </w:r>
            <w:proofErr w:type="spellStart"/>
            <w:r w:rsidRPr="00896C8D">
              <w:rPr>
                <w:rFonts w:ascii="Arial" w:hAnsi="Arial" w:cs="Arial"/>
                <w:sz w:val="18"/>
                <w:szCs w:val="18"/>
              </w:rPr>
              <w:t>thi</w:t>
            </w:r>
            <w:proofErr w:type="spellEnd"/>
          </w:p>
        </w:tc>
        <w:tc>
          <w:tcPr>
            <w:tcW w:w="3001" w:type="dxa"/>
            <w:tcMar>
              <w:top w:w="57" w:type="dxa"/>
              <w:bottom w:w="57" w:type="dxa"/>
            </w:tcMar>
          </w:tcPr>
          <w:p w14:paraId="0528AB13" w14:textId="27BAFC24" w:rsidR="00A344DE" w:rsidRPr="00896C8D" w:rsidRDefault="00A344DE" w:rsidP="006C26C8">
            <w:pPr>
              <w:rPr>
                <w:rFonts w:ascii="Arial" w:hAnsi="Arial" w:cs="Arial"/>
                <w:sz w:val="18"/>
                <w:szCs w:val="18"/>
              </w:rPr>
            </w:pPr>
          </w:p>
        </w:tc>
        <w:tc>
          <w:tcPr>
            <w:tcW w:w="720" w:type="dxa"/>
          </w:tcPr>
          <w:p w14:paraId="661E20C3" w14:textId="4F987B32" w:rsidR="00A344DE" w:rsidRPr="00896C8D" w:rsidRDefault="00A344DE" w:rsidP="006C26C8">
            <w:pPr>
              <w:rPr>
                <w:rFonts w:ascii="Arial" w:hAnsi="Arial" w:cs="Arial"/>
                <w:sz w:val="18"/>
                <w:szCs w:val="18"/>
              </w:rPr>
            </w:pPr>
          </w:p>
        </w:tc>
        <w:tc>
          <w:tcPr>
            <w:tcW w:w="990" w:type="dxa"/>
          </w:tcPr>
          <w:p w14:paraId="2CDBCCD5" w14:textId="3402197C" w:rsidR="00A344DE" w:rsidRPr="00896C8D" w:rsidRDefault="00A344DE" w:rsidP="006C26C8">
            <w:pPr>
              <w:rPr>
                <w:rFonts w:ascii="Arial" w:hAnsi="Arial" w:cs="Arial"/>
                <w:sz w:val="18"/>
                <w:szCs w:val="18"/>
              </w:rPr>
            </w:pPr>
          </w:p>
        </w:tc>
      </w:tr>
      <w:tr w:rsidR="00332166" w:rsidRPr="00896C8D" w14:paraId="12785E80" w14:textId="77777777" w:rsidTr="00332166">
        <w:trPr>
          <w:trHeight w:val="20"/>
        </w:trPr>
        <w:tc>
          <w:tcPr>
            <w:tcW w:w="3235" w:type="dxa"/>
            <w:gridSpan w:val="3"/>
            <w:tcMar>
              <w:top w:w="57" w:type="dxa"/>
              <w:bottom w:w="57" w:type="dxa"/>
            </w:tcMar>
          </w:tcPr>
          <w:p w14:paraId="0EC2E69A" w14:textId="77777777" w:rsidR="00A344DE" w:rsidRPr="00896C8D" w:rsidRDefault="00A344DE" w:rsidP="006C26C8">
            <w:pPr>
              <w:rPr>
                <w:rFonts w:ascii="Arial" w:hAnsi="Arial" w:cs="Arial"/>
                <w:sz w:val="18"/>
                <w:szCs w:val="18"/>
              </w:rPr>
            </w:pPr>
          </w:p>
        </w:tc>
        <w:tc>
          <w:tcPr>
            <w:tcW w:w="2401" w:type="dxa"/>
            <w:tcMar>
              <w:top w:w="57" w:type="dxa"/>
              <w:bottom w:w="57" w:type="dxa"/>
            </w:tcMar>
          </w:tcPr>
          <w:p w14:paraId="022B0091" w14:textId="77777777" w:rsidR="00A344DE" w:rsidRPr="00896C8D" w:rsidRDefault="00A344DE" w:rsidP="006C26C8">
            <w:pPr>
              <w:rPr>
                <w:rFonts w:ascii="Arial" w:hAnsi="Arial" w:cs="Arial"/>
                <w:b/>
                <w:bCs/>
                <w:sz w:val="18"/>
                <w:szCs w:val="18"/>
              </w:rPr>
            </w:pPr>
          </w:p>
        </w:tc>
        <w:tc>
          <w:tcPr>
            <w:tcW w:w="4678" w:type="dxa"/>
            <w:tcMar>
              <w:top w:w="57" w:type="dxa"/>
              <w:bottom w:w="57" w:type="dxa"/>
            </w:tcMar>
          </w:tcPr>
          <w:p w14:paraId="29FBC002" w14:textId="77777777" w:rsidR="00A344DE" w:rsidRPr="00896C8D" w:rsidRDefault="00A344DE" w:rsidP="006C26C8">
            <w:pPr>
              <w:tabs>
                <w:tab w:val="center" w:pos="2231"/>
              </w:tabs>
              <w:rPr>
                <w:rFonts w:ascii="Arial" w:hAnsi="Arial" w:cs="Arial"/>
                <w:sz w:val="18"/>
                <w:szCs w:val="18"/>
              </w:rPr>
            </w:pPr>
          </w:p>
        </w:tc>
        <w:tc>
          <w:tcPr>
            <w:tcW w:w="3001" w:type="dxa"/>
            <w:tcMar>
              <w:top w:w="57" w:type="dxa"/>
              <w:bottom w:w="57" w:type="dxa"/>
            </w:tcMar>
          </w:tcPr>
          <w:p w14:paraId="692F7E80" w14:textId="77777777" w:rsidR="00A344DE" w:rsidRPr="00896C8D" w:rsidRDefault="00A344DE" w:rsidP="006C26C8">
            <w:pPr>
              <w:rPr>
                <w:rFonts w:ascii="Arial" w:hAnsi="Arial" w:cs="Arial"/>
                <w:sz w:val="18"/>
                <w:szCs w:val="18"/>
              </w:rPr>
            </w:pPr>
          </w:p>
        </w:tc>
        <w:tc>
          <w:tcPr>
            <w:tcW w:w="720" w:type="dxa"/>
          </w:tcPr>
          <w:p w14:paraId="63AEFE10" w14:textId="075C7103" w:rsidR="00A344DE" w:rsidRPr="00896C8D" w:rsidRDefault="00A344DE" w:rsidP="006C26C8">
            <w:pPr>
              <w:rPr>
                <w:rFonts w:ascii="Arial" w:hAnsi="Arial" w:cs="Arial"/>
                <w:sz w:val="18"/>
                <w:szCs w:val="18"/>
              </w:rPr>
            </w:pPr>
          </w:p>
        </w:tc>
        <w:tc>
          <w:tcPr>
            <w:tcW w:w="990" w:type="dxa"/>
          </w:tcPr>
          <w:p w14:paraId="2D82EAD9" w14:textId="2DE6B938" w:rsidR="00A344DE" w:rsidRPr="00896C8D" w:rsidRDefault="00A344DE" w:rsidP="006C26C8">
            <w:pPr>
              <w:rPr>
                <w:rFonts w:ascii="Arial" w:hAnsi="Arial" w:cs="Arial"/>
                <w:sz w:val="18"/>
                <w:szCs w:val="18"/>
              </w:rPr>
            </w:pPr>
          </w:p>
        </w:tc>
      </w:tr>
      <w:tr w:rsidR="00332166" w:rsidRPr="00896C8D" w14:paraId="1C2C6915" w14:textId="77777777" w:rsidTr="00332166">
        <w:trPr>
          <w:trHeight w:val="20"/>
        </w:trPr>
        <w:tc>
          <w:tcPr>
            <w:tcW w:w="14035" w:type="dxa"/>
            <w:gridSpan w:val="7"/>
            <w:tcMar>
              <w:top w:w="57" w:type="dxa"/>
              <w:bottom w:w="57" w:type="dxa"/>
            </w:tcMar>
          </w:tcPr>
          <w:p w14:paraId="2ECE1BE8" w14:textId="77777777" w:rsidR="00A344DE" w:rsidRPr="00896C8D" w:rsidRDefault="00A344DE" w:rsidP="006C26C8">
            <w:pPr>
              <w:jc w:val="right"/>
              <w:rPr>
                <w:rFonts w:ascii="Arial" w:hAnsi="Arial" w:cs="Arial"/>
              </w:rPr>
            </w:pPr>
            <w:r w:rsidRPr="00896C8D">
              <w:rPr>
                <w:rFonts w:ascii="Arial" w:hAnsi="Arial" w:cs="Arial"/>
                <w:b/>
              </w:rPr>
              <w:t>Total budgeted cost</w:t>
            </w:r>
          </w:p>
        </w:tc>
        <w:tc>
          <w:tcPr>
            <w:tcW w:w="990" w:type="dxa"/>
          </w:tcPr>
          <w:p w14:paraId="34117118" w14:textId="15C1503B" w:rsidR="00A344DE" w:rsidRPr="00896C8D" w:rsidRDefault="00A344DE" w:rsidP="00332166">
            <w:pPr>
              <w:rPr>
                <w:rFonts w:ascii="Arial" w:hAnsi="Arial" w:cs="Arial"/>
                <w:sz w:val="18"/>
                <w:szCs w:val="18"/>
              </w:rPr>
            </w:pPr>
          </w:p>
        </w:tc>
      </w:tr>
      <w:tr w:rsidR="00A344DE" w:rsidRPr="00896C8D" w14:paraId="0B1E2FF5" w14:textId="77777777" w:rsidTr="00332166">
        <w:trPr>
          <w:trHeight w:val="20"/>
        </w:trPr>
        <w:tc>
          <w:tcPr>
            <w:tcW w:w="15025" w:type="dxa"/>
            <w:gridSpan w:val="8"/>
            <w:tcMar>
              <w:top w:w="57" w:type="dxa"/>
              <w:bottom w:w="57" w:type="dxa"/>
            </w:tcMar>
          </w:tcPr>
          <w:p w14:paraId="6EC8096B" w14:textId="77777777" w:rsidR="00A344DE" w:rsidRPr="00896C8D" w:rsidRDefault="00A344DE" w:rsidP="00A344DE">
            <w:pPr>
              <w:pStyle w:val="ListParagraph"/>
              <w:numPr>
                <w:ilvl w:val="0"/>
                <w:numId w:val="5"/>
              </w:numPr>
              <w:ind w:left="426" w:hanging="142"/>
              <w:rPr>
                <w:rFonts w:ascii="Arial" w:hAnsi="Arial" w:cs="Arial"/>
                <w:b/>
              </w:rPr>
            </w:pPr>
            <w:r w:rsidRPr="00896C8D">
              <w:rPr>
                <w:rFonts w:ascii="Arial" w:hAnsi="Arial" w:cs="Arial"/>
                <w:b/>
              </w:rPr>
              <w:t>Other approaches</w:t>
            </w:r>
          </w:p>
        </w:tc>
      </w:tr>
      <w:tr w:rsidR="00A344DE" w:rsidRPr="00896C8D" w14:paraId="4E7BA708" w14:textId="77777777" w:rsidTr="00332166">
        <w:trPr>
          <w:trHeight w:val="20"/>
        </w:trPr>
        <w:tc>
          <w:tcPr>
            <w:tcW w:w="3235" w:type="dxa"/>
            <w:gridSpan w:val="3"/>
            <w:tcMar>
              <w:top w:w="57" w:type="dxa"/>
              <w:bottom w:w="57" w:type="dxa"/>
            </w:tcMar>
          </w:tcPr>
          <w:p w14:paraId="202274A4" w14:textId="77777777" w:rsidR="00A344DE" w:rsidRPr="00896C8D" w:rsidRDefault="00A344DE" w:rsidP="006C26C8">
            <w:pPr>
              <w:rPr>
                <w:rFonts w:ascii="Arial" w:hAnsi="Arial" w:cs="Arial"/>
                <w:b/>
              </w:rPr>
            </w:pPr>
            <w:r w:rsidRPr="00896C8D">
              <w:rPr>
                <w:rFonts w:ascii="Arial" w:hAnsi="Arial" w:cs="Arial"/>
                <w:b/>
              </w:rPr>
              <w:t>Desired outcome</w:t>
            </w:r>
          </w:p>
        </w:tc>
        <w:tc>
          <w:tcPr>
            <w:tcW w:w="2401" w:type="dxa"/>
            <w:tcMar>
              <w:top w:w="57" w:type="dxa"/>
              <w:bottom w:w="57" w:type="dxa"/>
            </w:tcMar>
          </w:tcPr>
          <w:p w14:paraId="64E1789D" w14:textId="77777777" w:rsidR="00A344DE" w:rsidRPr="00896C8D" w:rsidRDefault="00A344DE" w:rsidP="006C26C8">
            <w:pPr>
              <w:rPr>
                <w:rFonts w:ascii="Arial" w:hAnsi="Arial" w:cs="Arial"/>
                <w:b/>
              </w:rPr>
            </w:pPr>
            <w:r w:rsidRPr="00896C8D">
              <w:rPr>
                <w:rFonts w:ascii="Arial" w:hAnsi="Arial" w:cs="Arial"/>
                <w:b/>
              </w:rPr>
              <w:t>Chosen action/approach</w:t>
            </w:r>
          </w:p>
        </w:tc>
        <w:tc>
          <w:tcPr>
            <w:tcW w:w="4678" w:type="dxa"/>
            <w:tcMar>
              <w:top w:w="57" w:type="dxa"/>
              <w:bottom w:w="57" w:type="dxa"/>
            </w:tcMar>
          </w:tcPr>
          <w:p w14:paraId="38DD125A" w14:textId="77777777" w:rsidR="00A344DE" w:rsidRPr="00896C8D" w:rsidRDefault="00A344DE" w:rsidP="006C26C8">
            <w:pPr>
              <w:rPr>
                <w:rFonts w:ascii="Arial" w:hAnsi="Arial" w:cs="Arial"/>
                <w:b/>
              </w:rPr>
            </w:pPr>
            <w:r w:rsidRPr="00896C8D">
              <w:rPr>
                <w:rFonts w:ascii="Arial" w:hAnsi="Arial" w:cs="Arial"/>
                <w:b/>
              </w:rPr>
              <w:t>What is the evidence and rationale for this choice?</w:t>
            </w:r>
          </w:p>
        </w:tc>
        <w:tc>
          <w:tcPr>
            <w:tcW w:w="3001" w:type="dxa"/>
            <w:tcMar>
              <w:top w:w="57" w:type="dxa"/>
              <w:bottom w:w="57" w:type="dxa"/>
            </w:tcMar>
          </w:tcPr>
          <w:p w14:paraId="1415CF14" w14:textId="77777777" w:rsidR="00A344DE" w:rsidRPr="00896C8D" w:rsidRDefault="00A344DE" w:rsidP="006C26C8">
            <w:pPr>
              <w:rPr>
                <w:rFonts w:ascii="Arial" w:hAnsi="Arial" w:cs="Arial"/>
                <w:b/>
              </w:rPr>
            </w:pPr>
            <w:r w:rsidRPr="00896C8D">
              <w:rPr>
                <w:rFonts w:ascii="Arial" w:hAnsi="Arial" w:cs="Arial"/>
                <w:b/>
              </w:rPr>
              <w:t>How will you ensure it is implemented well?</w:t>
            </w:r>
          </w:p>
        </w:tc>
        <w:tc>
          <w:tcPr>
            <w:tcW w:w="720" w:type="dxa"/>
          </w:tcPr>
          <w:p w14:paraId="23B5F794" w14:textId="77777777" w:rsidR="00A344DE" w:rsidRPr="00896C8D" w:rsidRDefault="00A344DE" w:rsidP="006C26C8">
            <w:pPr>
              <w:rPr>
                <w:rFonts w:ascii="Arial" w:hAnsi="Arial" w:cs="Arial"/>
                <w:b/>
              </w:rPr>
            </w:pPr>
            <w:r w:rsidRPr="00896C8D">
              <w:rPr>
                <w:rFonts w:ascii="Arial" w:hAnsi="Arial" w:cs="Arial"/>
                <w:b/>
              </w:rPr>
              <w:t>Staff lead</w:t>
            </w:r>
          </w:p>
        </w:tc>
        <w:tc>
          <w:tcPr>
            <w:tcW w:w="990" w:type="dxa"/>
          </w:tcPr>
          <w:p w14:paraId="16E79CEB" w14:textId="77777777" w:rsidR="00A344DE" w:rsidRPr="00896C8D" w:rsidRDefault="00A344DE" w:rsidP="006C26C8">
            <w:pPr>
              <w:rPr>
                <w:rFonts w:ascii="Arial" w:hAnsi="Arial" w:cs="Arial"/>
                <w:b/>
              </w:rPr>
            </w:pPr>
            <w:r w:rsidRPr="00896C8D">
              <w:rPr>
                <w:rFonts w:ascii="Arial" w:hAnsi="Arial" w:cs="Arial"/>
                <w:b/>
              </w:rPr>
              <w:t>When will you review?</w:t>
            </w:r>
          </w:p>
        </w:tc>
      </w:tr>
      <w:tr w:rsidR="00A344DE" w:rsidRPr="00896C8D" w14:paraId="373007E6" w14:textId="77777777" w:rsidTr="00332166">
        <w:trPr>
          <w:trHeight w:val="20"/>
        </w:trPr>
        <w:tc>
          <w:tcPr>
            <w:tcW w:w="3235" w:type="dxa"/>
            <w:gridSpan w:val="3"/>
            <w:tcMar>
              <w:top w:w="57" w:type="dxa"/>
              <w:bottom w:w="57" w:type="dxa"/>
            </w:tcMar>
          </w:tcPr>
          <w:p w14:paraId="78C3B891" w14:textId="77777777" w:rsidR="00A344DE" w:rsidRPr="00896C8D" w:rsidRDefault="00A344DE" w:rsidP="006C26C8">
            <w:pPr>
              <w:rPr>
                <w:rFonts w:ascii="Arial" w:hAnsi="Arial" w:cs="Arial"/>
                <w:b/>
                <w:sz w:val="18"/>
                <w:szCs w:val="18"/>
              </w:rPr>
            </w:pPr>
            <w:r w:rsidRPr="00896C8D">
              <w:rPr>
                <w:rFonts w:ascii="Arial" w:hAnsi="Arial" w:cs="Arial"/>
                <w:b/>
                <w:sz w:val="18"/>
                <w:szCs w:val="18"/>
              </w:rPr>
              <w:t>Improve the climate for learning.</w:t>
            </w:r>
          </w:p>
          <w:p w14:paraId="078C8AA4" w14:textId="77777777" w:rsidR="00A344DE" w:rsidRPr="00896C8D" w:rsidRDefault="00A344DE" w:rsidP="006C26C8">
            <w:pPr>
              <w:rPr>
                <w:rFonts w:ascii="Arial" w:hAnsi="Arial" w:cs="Arial"/>
                <w:sz w:val="18"/>
                <w:szCs w:val="18"/>
              </w:rPr>
            </w:pPr>
          </w:p>
          <w:p w14:paraId="35AF61B6" w14:textId="72F07F27" w:rsidR="00A344DE" w:rsidRPr="00896C8D" w:rsidRDefault="00A344DE" w:rsidP="006C26C8">
            <w:pPr>
              <w:ind w:left="142"/>
              <w:rPr>
                <w:rFonts w:ascii="Arial" w:hAnsi="Arial" w:cs="Arial"/>
                <w:sz w:val="18"/>
                <w:szCs w:val="18"/>
              </w:rPr>
            </w:pPr>
            <w:r w:rsidRPr="00896C8D">
              <w:rPr>
                <w:rFonts w:ascii="Arial" w:hAnsi="Arial" w:cs="Arial"/>
                <w:sz w:val="18"/>
                <w:szCs w:val="18"/>
              </w:rPr>
              <w:t xml:space="preserve">Support teachers with effective behaviour management and Lunchtime supervisors </w:t>
            </w:r>
            <w:r w:rsidR="001C7843">
              <w:rPr>
                <w:rFonts w:ascii="Arial" w:hAnsi="Arial" w:cs="Arial"/>
                <w:sz w:val="18"/>
                <w:szCs w:val="18"/>
              </w:rPr>
              <w:t xml:space="preserve">(LTS) </w:t>
            </w:r>
            <w:r w:rsidRPr="00896C8D">
              <w:rPr>
                <w:rFonts w:ascii="Arial" w:hAnsi="Arial" w:cs="Arial"/>
                <w:sz w:val="18"/>
                <w:szCs w:val="18"/>
              </w:rPr>
              <w:t xml:space="preserve">with engaging pupils, so that pupils are ready for learning. </w:t>
            </w:r>
          </w:p>
          <w:p w14:paraId="24445C6F" w14:textId="77777777" w:rsidR="00A344DE" w:rsidRPr="00896C8D" w:rsidRDefault="00A344DE" w:rsidP="006C26C8">
            <w:pPr>
              <w:ind w:left="142"/>
              <w:rPr>
                <w:rFonts w:ascii="Arial" w:hAnsi="Arial" w:cs="Arial"/>
                <w:sz w:val="18"/>
                <w:szCs w:val="18"/>
              </w:rPr>
            </w:pPr>
          </w:p>
          <w:p w14:paraId="6D9AD594" w14:textId="77777777" w:rsidR="00A344DE" w:rsidRPr="00896C8D" w:rsidRDefault="00A344DE" w:rsidP="006C26C8">
            <w:pPr>
              <w:ind w:left="142"/>
              <w:rPr>
                <w:rFonts w:ascii="Arial" w:hAnsi="Arial" w:cs="Arial"/>
                <w:sz w:val="18"/>
                <w:szCs w:val="18"/>
              </w:rPr>
            </w:pPr>
            <w:r w:rsidRPr="00896C8D">
              <w:rPr>
                <w:rFonts w:ascii="Arial" w:hAnsi="Arial" w:cs="Arial"/>
                <w:sz w:val="18"/>
                <w:szCs w:val="18"/>
              </w:rPr>
              <w:t>Improve the progress of FSM pupils through school.</w:t>
            </w:r>
          </w:p>
          <w:p w14:paraId="68008500" w14:textId="77777777" w:rsidR="00A344DE" w:rsidRPr="00896C8D" w:rsidRDefault="00A344DE" w:rsidP="006C26C8">
            <w:pPr>
              <w:rPr>
                <w:rFonts w:ascii="Arial" w:hAnsi="Arial" w:cs="Arial"/>
                <w:sz w:val="18"/>
                <w:szCs w:val="18"/>
              </w:rPr>
            </w:pPr>
          </w:p>
        </w:tc>
        <w:tc>
          <w:tcPr>
            <w:tcW w:w="2401" w:type="dxa"/>
            <w:tcMar>
              <w:top w:w="57" w:type="dxa"/>
              <w:bottom w:w="57" w:type="dxa"/>
            </w:tcMar>
          </w:tcPr>
          <w:p w14:paraId="76FB431D" w14:textId="77777777" w:rsidR="00A344DE" w:rsidRPr="00896C8D" w:rsidRDefault="00A344DE" w:rsidP="006C26C8">
            <w:pPr>
              <w:rPr>
                <w:rFonts w:ascii="Arial" w:hAnsi="Arial" w:cs="Arial"/>
                <w:b/>
                <w:bCs/>
                <w:sz w:val="20"/>
                <w:szCs w:val="20"/>
              </w:rPr>
            </w:pPr>
            <w:r w:rsidRPr="00896C8D">
              <w:rPr>
                <w:rFonts w:ascii="Arial" w:hAnsi="Arial" w:cs="Arial"/>
                <w:b/>
                <w:bCs/>
                <w:sz w:val="20"/>
                <w:szCs w:val="20"/>
              </w:rPr>
              <w:t>Teaching Staff</w:t>
            </w:r>
          </w:p>
          <w:p w14:paraId="204AA1E1" w14:textId="77777777" w:rsidR="00A344DE" w:rsidRPr="00896C8D" w:rsidRDefault="00A344DE" w:rsidP="006C26C8">
            <w:pPr>
              <w:rPr>
                <w:rFonts w:cs="Arial"/>
                <w:bCs/>
                <w:sz w:val="20"/>
                <w:szCs w:val="20"/>
              </w:rPr>
            </w:pPr>
            <w:r w:rsidRPr="00896C8D">
              <w:rPr>
                <w:rFonts w:cs="Arial"/>
                <w:bCs/>
                <w:sz w:val="20"/>
                <w:szCs w:val="20"/>
              </w:rPr>
              <w:t>Deputy Headteacher</w:t>
            </w:r>
          </w:p>
          <w:p w14:paraId="001C3091" w14:textId="3AC39204" w:rsidR="00A344DE" w:rsidRPr="001C7843" w:rsidRDefault="00A344DE" w:rsidP="006C26C8">
            <w:pPr>
              <w:rPr>
                <w:bCs/>
                <w:sz w:val="20"/>
                <w:szCs w:val="20"/>
              </w:rPr>
            </w:pPr>
            <w:r w:rsidRPr="00896C8D">
              <w:rPr>
                <w:bCs/>
                <w:sz w:val="20"/>
                <w:szCs w:val="20"/>
              </w:rPr>
              <w:t xml:space="preserve">Support for FSM pupils through school – behaviour and conditions for learning. </w:t>
            </w:r>
          </w:p>
        </w:tc>
        <w:tc>
          <w:tcPr>
            <w:tcW w:w="4678" w:type="dxa"/>
            <w:tcMar>
              <w:top w:w="57" w:type="dxa"/>
              <w:bottom w:w="57" w:type="dxa"/>
            </w:tcMar>
          </w:tcPr>
          <w:p w14:paraId="547FD037" w14:textId="77777777" w:rsidR="00A344DE" w:rsidRPr="00896C8D" w:rsidRDefault="00A344DE" w:rsidP="006C26C8">
            <w:pPr>
              <w:rPr>
                <w:rFonts w:ascii="Arial" w:hAnsi="Arial" w:cs="Arial"/>
                <w:sz w:val="18"/>
                <w:szCs w:val="18"/>
              </w:rPr>
            </w:pPr>
            <w:r w:rsidRPr="00896C8D">
              <w:rPr>
                <w:rFonts w:ascii="Arial" w:hAnsi="Arial" w:cs="Arial"/>
                <w:sz w:val="18"/>
                <w:szCs w:val="18"/>
              </w:rPr>
              <w:t xml:space="preserve">Some pupils take time to settle following lunchtime sessions, which can impact on afternoon readiness for learning. Having senior leaders to pick up on any </w:t>
            </w:r>
            <w:proofErr w:type="gramStart"/>
            <w:r w:rsidRPr="00896C8D">
              <w:rPr>
                <w:rFonts w:ascii="Arial" w:hAnsi="Arial" w:cs="Arial"/>
                <w:sz w:val="18"/>
                <w:szCs w:val="18"/>
              </w:rPr>
              <w:t>higher level</w:t>
            </w:r>
            <w:proofErr w:type="gramEnd"/>
            <w:r w:rsidRPr="00896C8D">
              <w:rPr>
                <w:rFonts w:ascii="Arial" w:hAnsi="Arial" w:cs="Arial"/>
                <w:sz w:val="18"/>
                <w:szCs w:val="18"/>
              </w:rPr>
              <w:t xml:space="preserve"> issues frees lunchtime supervisors to deal with the next level down.</w:t>
            </w:r>
          </w:p>
          <w:p w14:paraId="4663A7E5" w14:textId="0F340352" w:rsidR="00A344DE" w:rsidRPr="00896C8D" w:rsidRDefault="00A344DE" w:rsidP="006C26C8">
            <w:pPr>
              <w:rPr>
                <w:rFonts w:ascii="Arial" w:hAnsi="Arial" w:cs="Arial"/>
                <w:sz w:val="18"/>
                <w:szCs w:val="18"/>
              </w:rPr>
            </w:pPr>
          </w:p>
        </w:tc>
        <w:tc>
          <w:tcPr>
            <w:tcW w:w="3001" w:type="dxa"/>
            <w:tcMar>
              <w:top w:w="57" w:type="dxa"/>
              <w:bottom w:w="57" w:type="dxa"/>
            </w:tcMar>
          </w:tcPr>
          <w:p w14:paraId="6D15ABD0" w14:textId="606A8EAD" w:rsidR="00A344DE" w:rsidRPr="00896C8D" w:rsidRDefault="00A344DE" w:rsidP="006C26C8">
            <w:pPr>
              <w:rPr>
                <w:rFonts w:ascii="Arial" w:hAnsi="Arial" w:cs="Arial"/>
                <w:sz w:val="18"/>
                <w:szCs w:val="18"/>
              </w:rPr>
            </w:pPr>
            <w:r w:rsidRPr="00896C8D">
              <w:rPr>
                <w:rFonts w:ascii="Arial" w:hAnsi="Arial" w:cs="Arial"/>
                <w:sz w:val="18"/>
                <w:szCs w:val="18"/>
              </w:rPr>
              <w:t>The deputy headteacher will meet regularly with LTS to discuss and solve any issues arising. Potentially vulnerable pupils will be identified and supported by the deputy and discussed in pastoral Support team meetings, so effective support can be put in place.</w:t>
            </w:r>
          </w:p>
        </w:tc>
        <w:tc>
          <w:tcPr>
            <w:tcW w:w="720" w:type="dxa"/>
          </w:tcPr>
          <w:p w14:paraId="736D4E0F" w14:textId="46D188EB" w:rsidR="00A344DE" w:rsidRPr="00896C8D" w:rsidRDefault="001C7843" w:rsidP="006C26C8">
            <w:pPr>
              <w:rPr>
                <w:rFonts w:ascii="Arial" w:hAnsi="Arial" w:cs="Arial"/>
                <w:sz w:val="18"/>
                <w:szCs w:val="18"/>
              </w:rPr>
            </w:pPr>
            <w:r>
              <w:rPr>
                <w:rFonts w:ascii="Arial" w:hAnsi="Arial" w:cs="Arial"/>
                <w:sz w:val="18"/>
                <w:szCs w:val="18"/>
              </w:rPr>
              <w:t>SLT</w:t>
            </w:r>
          </w:p>
        </w:tc>
        <w:tc>
          <w:tcPr>
            <w:tcW w:w="990" w:type="dxa"/>
          </w:tcPr>
          <w:p w14:paraId="43588D42" w14:textId="77777777" w:rsidR="00A344DE" w:rsidRPr="00896C8D" w:rsidRDefault="00A344DE" w:rsidP="006C26C8">
            <w:pPr>
              <w:rPr>
                <w:rFonts w:ascii="Arial" w:hAnsi="Arial" w:cs="Arial"/>
                <w:sz w:val="18"/>
                <w:szCs w:val="18"/>
              </w:rPr>
            </w:pPr>
            <w:r w:rsidRPr="00896C8D">
              <w:rPr>
                <w:rFonts w:ascii="Arial" w:hAnsi="Arial" w:cs="Arial"/>
                <w:sz w:val="18"/>
                <w:szCs w:val="18"/>
              </w:rPr>
              <w:t>Termly.</w:t>
            </w:r>
          </w:p>
        </w:tc>
      </w:tr>
      <w:tr w:rsidR="00332166" w:rsidRPr="00896C8D" w14:paraId="2BE28678" w14:textId="77777777" w:rsidTr="00C40C73">
        <w:trPr>
          <w:trHeight w:val="20"/>
        </w:trPr>
        <w:tc>
          <w:tcPr>
            <w:tcW w:w="3235" w:type="dxa"/>
            <w:gridSpan w:val="3"/>
            <w:shd w:val="clear" w:color="auto" w:fill="auto"/>
            <w:tcMar>
              <w:top w:w="57" w:type="dxa"/>
              <w:bottom w:w="57" w:type="dxa"/>
            </w:tcMar>
          </w:tcPr>
          <w:p w14:paraId="48ABE41C" w14:textId="77777777" w:rsidR="00A344DE" w:rsidRPr="00C40C73" w:rsidRDefault="00A344DE" w:rsidP="006C26C8">
            <w:pPr>
              <w:rPr>
                <w:rFonts w:ascii="Arial" w:hAnsi="Arial" w:cs="Arial"/>
                <w:b/>
                <w:sz w:val="18"/>
                <w:szCs w:val="18"/>
              </w:rPr>
            </w:pPr>
            <w:r w:rsidRPr="00C40C73">
              <w:rPr>
                <w:rFonts w:ascii="Arial" w:hAnsi="Arial" w:cs="Arial"/>
                <w:b/>
                <w:sz w:val="18"/>
                <w:szCs w:val="18"/>
              </w:rPr>
              <w:t>Improve the climate for learning.</w:t>
            </w:r>
          </w:p>
          <w:p w14:paraId="055AF30C" w14:textId="77777777" w:rsidR="00A344DE" w:rsidRPr="00C40C73" w:rsidRDefault="00A344DE" w:rsidP="006C26C8">
            <w:pPr>
              <w:ind w:left="142"/>
              <w:rPr>
                <w:rFonts w:ascii="Arial" w:hAnsi="Arial" w:cs="Arial"/>
                <w:sz w:val="18"/>
                <w:szCs w:val="18"/>
              </w:rPr>
            </w:pPr>
            <w:r w:rsidRPr="00C40C73">
              <w:rPr>
                <w:sz w:val="20"/>
                <w:szCs w:val="20"/>
              </w:rPr>
              <w:t>To encourage pre-school learning and organise activities, work on social skills, which improve the climate for learning during lessons.</w:t>
            </w:r>
          </w:p>
          <w:p w14:paraId="0D2AC3EB" w14:textId="77777777" w:rsidR="00A344DE" w:rsidRPr="00C40C73" w:rsidRDefault="00A344DE" w:rsidP="006C26C8">
            <w:pPr>
              <w:rPr>
                <w:rFonts w:ascii="Arial" w:hAnsi="Arial" w:cs="Arial"/>
                <w:sz w:val="18"/>
                <w:szCs w:val="18"/>
              </w:rPr>
            </w:pPr>
          </w:p>
        </w:tc>
        <w:tc>
          <w:tcPr>
            <w:tcW w:w="2401" w:type="dxa"/>
            <w:shd w:val="clear" w:color="auto" w:fill="auto"/>
            <w:tcMar>
              <w:top w:w="57" w:type="dxa"/>
              <w:bottom w:w="57" w:type="dxa"/>
            </w:tcMar>
          </w:tcPr>
          <w:p w14:paraId="3CAAB675" w14:textId="1846C441" w:rsidR="00A344DE" w:rsidRPr="00C40C73" w:rsidRDefault="00A344DE" w:rsidP="006C26C8">
            <w:pPr>
              <w:rPr>
                <w:b/>
                <w:bCs/>
                <w:sz w:val="20"/>
                <w:szCs w:val="20"/>
              </w:rPr>
            </w:pPr>
            <w:r w:rsidRPr="00C40C73">
              <w:rPr>
                <w:b/>
                <w:bCs/>
                <w:sz w:val="20"/>
                <w:szCs w:val="20"/>
              </w:rPr>
              <w:t xml:space="preserve">TA Pre-school </w:t>
            </w:r>
            <w:r w:rsidR="00C40C73" w:rsidRPr="00C40C73">
              <w:rPr>
                <w:b/>
                <w:bCs/>
                <w:sz w:val="20"/>
                <w:szCs w:val="20"/>
              </w:rPr>
              <w:t xml:space="preserve">support </w:t>
            </w:r>
            <w:r w:rsidRPr="00C40C73">
              <w:rPr>
                <w:b/>
                <w:bCs/>
                <w:sz w:val="20"/>
                <w:szCs w:val="20"/>
              </w:rPr>
              <w:t>/</w:t>
            </w:r>
            <w:r w:rsidR="00C40C73" w:rsidRPr="00C40C73">
              <w:rPr>
                <w:b/>
                <w:bCs/>
                <w:sz w:val="20"/>
                <w:szCs w:val="20"/>
              </w:rPr>
              <w:t xml:space="preserve"> </w:t>
            </w:r>
            <w:r w:rsidRPr="00C40C73">
              <w:rPr>
                <w:b/>
                <w:bCs/>
                <w:sz w:val="20"/>
                <w:szCs w:val="20"/>
              </w:rPr>
              <w:t>homework club</w:t>
            </w:r>
          </w:p>
          <w:p w14:paraId="7C268728" w14:textId="77777777" w:rsidR="00A344DE" w:rsidRPr="00C40C73" w:rsidRDefault="00A344DE" w:rsidP="006C26C8">
            <w:pPr>
              <w:rPr>
                <w:bCs/>
                <w:sz w:val="20"/>
                <w:szCs w:val="20"/>
              </w:rPr>
            </w:pPr>
            <w:r w:rsidRPr="00C40C73">
              <w:rPr>
                <w:bCs/>
                <w:sz w:val="20"/>
                <w:szCs w:val="20"/>
              </w:rPr>
              <w:t>15 mins daily, year long.</w:t>
            </w:r>
          </w:p>
          <w:p w14:paraId="6D1C15DF" w14:textId="77777777" w:rsidR="00A344DE" w:rsidRPr="00C40C73" w:rsidRDefault="00A344DE" w:rsidP="006C26C8">
            <w:pPr>
              <w:rPr>
                <w:rFonts w:ascii="Arial" w:hAnsi="Arial" w:cs="Arial"/>
                <w:sz w:val="18"/>
                <w:szCs w:val="18"/>
              </w:rPr>
            </w:pPr>
          </w:p>
        </w:tc>
        <w:tc>
          <w:tcPr>
            <w:tcW w:w="4678" w:type="dxa"/>
            <w:shd w:val="clear" w:color="auto" w:fill="auto"/>
            <w:tcMar>
              <w:top w:w="57" w:type="dxa"/>
              <w:bottom w:w="57" w:type="dxa"/>
            </w:tcMar>
          </w:tcPr>
          <w:p w14:paraId="697FEE17" w14:textId="77777777" w:rsidR="00A344DE" w:rsidRPr="00C40C73" w:rsidRDefault="00A344DE" w:rsidP="006C26C8">
            <w:pPr>
              <w:rPr>
                <w:rFonts w:ascii="Arial" w:hAnsi="Arial" w:cs="Arial"/>
                <w:sz w:val="18"/>
                <w:szCs w:val="18"/>
              </w:rPr>
            </w:pPr>
            <w:r w:rsidRPr="00C40C73">
              <w:rPr>
                <w:rFonts w:ascii="Arial" w:hAnsi="Arial" w:cs="Arial"/>
                <w:sz w:val="18"/>
                <w:szCs w:val="18"/>
              </w:rPr>
              <w:t>Some pupils need support in the mornings due to difficult circumstances at home. Providing a calm environment, with access to resources and games that promote social skills, helps these pupils settle into the school day and be prepared for lessons.</w:t>
            </w:r>
          </w:p>
        </w:tc>
        <w:tc>
          <w:tcPr>
            <w:tcW w:w="3001" w:type="dxa"/>
            <w:shd w:val="clear" w:color="auto" w:fill="auto"/>
            <w:tcMar>
              <w:top w:w="57" w:type="dxa"/>
              <w:bottom w:w="57" w:type="dxa"/>
            </w:tcMar>
          </w:tcPr>
          <w:p w14:paraId="6BDDDFB7" w14:textId="77777777" w:rsidR="00A344DE" w:rsidRPr="00C40C73" w:rsidRDefault="00A344DE" w:rsidP="006C26C8">
            <w:pPr>
              <w:rPr>
                <w:rFonts w:ascii="Arial" w:hAnsi="Arial" w:cs="Arial"/>
                <w:sz w:val="18"/>
                <w:szCs w:val="18"/>
              </w:rPr>
            </w:pPr>
            <w:r w:rsidRPr="00C40C73">
              <w:rPr>
                <w:rFonts w:ascii="Arial" w:hAnsi="Arial" w:cs="Arial"/>
                <w:sz w:val="18"/>
                <w:szCs w:val="18"/>
              </w:rPr>
              <w:t>Timetables for support staff will be matched carefully to skills and experience and evaluated termly to ensure pupils are benefiting.</w:t>
            </w:r>
          </w:p>
        </w:tc>
        <w:tc>
          <w:tcPr>
            <w:tcW w:w="720" w:type="dxa"/>
            <w:shd w:val="clear" w:color="auto" w:fill="auto"/>
          </w:tcPr>
          <w:p w14:paraId="39DC56E2" w14:textId="6DE3B0B3" w:rsidR="00A344DE" w:rsidRPr="00C40C73" w:rsidRDefault="00A344DE" w:rsidP="006C26C8">
            <w:pPr>
              <w:rPr>
                <w:rFonts w:ascii="Arial" w:hAnsi="Arial" w:cs="Arial"/>
                <w:sz w:val="18"/>
                <w:szCs w:val="18"/>
              </w:rPr>
            </w:pPr>
            <w:r w:rsidRPr="00C40C73">
              <w:rPr>
                <w:rFonts w:ascii="Arial" w:hAnsi="Arial" w:cs="Arial"/>
                <w:sz w:val="18"/>
                <w:szCs w:val="18"/>
              </w:rPr>
              <w:t>SLT</w:t>
            </w:r>
            <w:r w:rsidR="00C40C73" w:rsidRPr="00C40C73">
              <w:rPr>
                <w:rFonts w:ascii="Arial" w:hAnsi="Arial" w:cs="Arial"/>
                <w:sz w:val="18"/>
                <w:szCs w:val="18"/>
              </w:rPr>
              <w:t xml:space="preserve"> / Learning mentor </w:t>
            </w:r>
          </w:p>
        </w:tc>
        <w:tc>
          <w:tcPr>
            <w:tcW w:w="990" w:type="dxa"/>
            <w:shd w:val="clear" w:color="auto" w:fill="auto"/>
          </w:tcPr>
          <w:p w14:paraId="54FDE90D" w14:textId="77777777" w:rsidR="00A344DE" w:rsidRPr="00896C8D" w:rsidRDefault="00A344DE" w:rsidP="006C26C8">
            <w:pPr>
              <w:rPr>
                <w:rFonts w:ascii="Arial" w:hAnsi="Arial" w:cs="Arial"/>
                <w:sz w:val="18"/>
                <w:szCs w:val="18"/>
              </w:rPr>
            </w:pPr>
            <w:r w:rsidRPr="00C40C73">
              <w:rPr>
                <w:rFonts w:ascii="Arial" w:hAnsi="Arial" w:cs="Arial"/>
                <w:sz w:val="18"/>
                <w:szCs w:val="18"/>
              </w:rPr>
              <w:t>Termly.</w:t>
            </w:r>
          </w:p>
        </w:tc>
      </w:tr>
      <w:tr w:rsidR="00332166" w:rsidRPr="00896C8D" w14:paraId="16E4DC8D" w14:textId="77777777" w:rsidTr="00332166">
        <w:trPr>
          <w:trHeight w:val="20"/>
        </w:trPr>
        <w:tc>
          <w:tcPr>
            <w:tcW w:w="3235" w:type="dxa"/>
            <w:gridSpan w:val="3"/>
            <w:tcMar>
              <w:top w:w="57" w:type="dxa"/>
              <w:bottom w:w="57" w:type="dxa"/>
            </w:tcMar>
          </w:tcPr>
          <w:p w14:paraId="7A1DC5AA" w14:textId="77777777" w:rsidR="00A344DE" w:rsidRPr="00896C8D" w:rsidRDefault="00A344DE" w:rsidP="006C26C8">
            <w:pPr>
              <w:rPr>
                <w:b/>
                <w:sz w:val="20"/>
                <w:szCs w:val="20"/>
              </w:rPr>
            </w:pPr>
            <w:r w:rsidRPr="00896C8D">
              <w:rPr>
                <w:b/>
                <w:sz w:val="20"/>
                <w:szCs w:val="20"/>
              </w:rPr>
              <w:t>Promoting achievement and self-confidence.</w:t>
            </w:r>
          </w:p>
          <w:p w14:paraId="633501AB" w14:textId="77777777" w:rsidR="00A344DE" w:rsidRPr="00896C8D" w:rsidRDefault="00A344DE" w:rsidP="006C26C8">
            <w:pPr>
              <w:ind w:left="142"/>
              <w:rPr>
                <w:sz w:val="20"/>
                <w:szCs w:val="20"/>
              </w:rPr>
            </w:pPr>
            <w:r w:rsidRPr="00896C8D">
              <w:rPr>
                <w:sz w:val="20"/>
                <w:szCs w:val="20"/>
              </w:rPr>
              <w:t>Improve confidence and progress in speaking and listening.</w:t>
            </w:r>
          </w:p>
          <w:p w14:paraId="038DE128" w14:textId="77777777" w:rsidR="00A344DE" w:rsidRPr="00896C8D" w:rsidRDefault="00A344DE" w:rsidP="006C26C8">
            <w:pPr>
              <w:ind w:left="142"/>
              <w:rPr>
                <w:rFonts w:ascii="Arial" w:hAnsi="Arial" w:cs="Arial"/>
                <w:sz w:val="18"/>
                <w:szCs w:val="18"/>
              </w:rPr>
            </w:pPr>
            <w:r w:rsidRPr="00896C8D">
              <w:rPr>
                <w:sz w:val="20"/>
                <w:szCs w:val="20"/>
              </w:rPr>
              <w:t>To improve the dramatic skills of talented pupils.</w:t>
            </w:r>
          </w:p>
        </w:tc>
        <w:tc>
          <w:tcPr>
            <w:tcW w:w="2401" w:type="dxa"/>
            <w:tcMar>
              <w:top w:w="57" w:type="dxa"/>
              <w:bottom w:w="57" w:type="dxa"/>
            </w:tcMar>
          </w:tcPr>
          <w:p w14:paraId="3FC3D87A" w14:textId="0A2032EA" w:rsidR="00591965" w:rsidRDefault="00C40C73" w:rsidP="006C26C8">
            <w:pPr>
              <w:rPr>
                <w:b/>
                <w:bCs/>
                <w:sz w:val="20"/>
                <w:szCs w:val="20"/>
              </w:rPr>
            </w:pPr>
            <w:r>
              <w:rPr>
                <w:b/>
                <w:bCs/>
                <w:sz w:val="20"/>
                <w:szCs w:val="20"/>
              </w:rPr>
              <w:t xml:space="preserve"> Use of </w:t>
            </w:r>
            <w:proofErr w:type="spellStart"/>
            <w:r>
              <w:rPr>
                <w:b/>
                <w:bCs/>
                <w:sz w:val="20"/>
                <w:szCs w:val="20"/>
              </w:rPr>
              <w:t>Cojo</w:t>
            </w:r>
            <w:proofErr w:type="spellEnd"/>
            <w:r>
              <w:rPr>
                <w:b/>
                <w:bCs/>
                <w:sz w:val="20"/>
                <w:szCs w:val="20"/>
              </w:rPr>
              <w:t xml:space="preserve"> Curriculum</w:t>
            </w:r>
          </w:p>
          <w:p w14:paraId="104E01E3" w14:textId="77777777" w:rsidR="00C40C73" w:rsidRPr="00896C8D" w:rsidRDefault="00C40C73" w:rsidP="006C26C8">
            <w:pPr>
              <w:rPr>
                <w:bCs/>
                <w:sz w:val="20"/>
                <w:szCs w:val="20"/>
              </w:rPr>
            </w:pPr>
          </w:p>
          <w:p w14:paraId="2D2F3A0F" w14:textId="77777777" w:rsidR="00A344DE" w:rsidRPr="00896C8D" w:rsidRDefault="00A344DE" w:rsidP="006C26C8">
            <w:pPr>
              <w:rPr>
                <w:b/>
                <w:bCs/>
                <w:sz w:val="20"/>
                <w:szCs w:val="20"/>
              </w:rPr>
            </w:pPr>
          </w:p>
        </w:tc>
        <w:tc>
          <w:tcPr>
            <w:tcW w:w="4678" w:type="dxa"/>
            <w:tcMar>
              <w:top w:w="57" w:type="dxa"/>
              <w:bottom w:w="57" w:type="dxa"/>
            </w:tcMar>
          </w:tcPr>
          <w:p w14:paraId="07D31197" w14:textId="77777777" w:rsidR="00A344DE" w:rsidRPr="00896C8D" w:rsidRDefault="00A344DE" w:rsidP="006C26C8">
            <w:pPr>
              <w:rPr>
                <w:rFonts w:ascii="Arial" w:hAnsi="Arial" w:cs="Arial"/>
                <w:sz w:val="18"/>
                <w:szCs w:val="18"/>
              </w:rPr>
            </w:pPr>
            <w:r w:rsidRPr="00896C8D">
              <w:rPr>
                <w:rFonts w:ascii="Arial" w:hAnsi="Arial" w:cs="Arial"/>
                <w:sz w:val="18"/>
                <w:szCs w:val="18"/>
              </w:rPr>
              <w:t xml:space="preserve">Some of our pupils need to have the opportunity to excel in an area other than the core subjects, which impacts greatly on self-esteem and can help to steer future career ambitions and choices. </w:t>
            </w:r>
          </w:p>
        </w:tc>
        <w:tc>
          <w:tcPr>
            <w:tcW w:w="3001" w:type="dxa"/>
            <w:tcMar>
              <w:top w:w="57" w:type="dxa"/>
              <w:bottom w:w="57" w:type="dxa"/>
            </w:tcMar>
          </w:tcPr>
          <w:p w14:paraId="475693EA" w14:textId="3FE40BF2" w:rsidR="00A344DE" w:rsidRPr="00896C8D" w:rsidRDefault="00C40C73" w:rsidP="006C26C8">
            <w:pPr>
              <w:rPr>
                <w:rFonts w:ascii="Arial" w:hAnsi="Arial" w:cs="Arial"/>
                <w:sz w:val="18"/>
                <w:szCs w:val="18"/>
              </w:rPr>
            </w:pPr>
            <w:r>
              <w:rPr>
                <w:rFonts w:ascii="Arial" w:hAnsi="Arial" w:cs="Arial"/>
                <w:sz w:val="18"/>
                <w:szCs w:val="18"/>
              </w:rPr>
              <w:t xml:space="preserve">After a trial last year, we know the Co-jo curriculum challenges pupils and builds resilience. </w:t>
            </w:r>
          </w:p>
        </w:tc>
        <w:tc>
          <w:tcPr>
            <w:tcW w:w="720" w:type="dxa"/>
          </w:tcPr>
          <w:p w14:paraId="5F754B7A" w14:textId="02669F2F" w:rsidR="00A344DE" w:rsidRPr="00896C8D" w:rsidRDefault="00C40C73" w:rsidP="006C26C8">
            <w:pPr>
              <w:rPr>
                <w:rFonts w:ascii="Arial" w:hAnsi="Arial" w:cs="Arial"/>
                <w:sz w:val="18"/>
                <w:szCs w:val="18"/>
              </w:rPr>
            </w:pPr>
            <w:r>
              <w:rPr>
                <w:rFonts w:ascii="Arial" w:hAnsi="Arial" w:cs="Arial"/>
                <w:sz w:val="18"/>
                <w:szCs w:val="18"/>
              </w:rPr>
              <w:t xml:space="preserve">Deputy </w:t>
            </w:r>
          </w:p>
        </w:tc>
        <w:tc>
          <w:tcPr>
            <w:tcW w:w="990" w:type="dxa"/>
          </w:tcPr>
          <w:p w14:paraId="31DD6E7F" w14:textId="77777777" w:rsidR="00A344DE" w:rsidRPr="00896C8D" w:rsidRDefault="00A344DE" w:rsidP="006C26C8">
            <w:pPr>
              <w:rPr>
                <w:rFonts w:ascii="Arial" w:hAnsi="Arial" w:cs="Arial"/>
                <w:sz w:val="18"/>
                <w:szCs w:val="18"/>
              </w:rPr>
            </w:pPr>
            <w:r w:rsidRPr="00896C8D">
              <w:rPr>
                <w:rFonts w:ascii="Arial" w:hAnsi="Arial" w:cs="Arial"/>
                <w:sz w:val="18"/>
                <w:szCs w:val="18"/>
              </w:rPr>
              <w:t>Following each project.</w:t>
            </w:r>
          </w:p>
        </w:tc>
      </w:tr>
      <w:tr w:rsidR="00332166" w:rsidRPr="00896C8D" w14:paraId="5194D9E6" w14:textId="77777777" w:rsidTr="00332166">
        <w:trPr>
          <w:trHeight w:val="20"/>
        </w:trPr>
        <w:tc>
          <w:tcPr>
            <w:tcW w:w="3235" w:type="dxa"/>
            <w:gridSpan w:val="3"/>
            <w:tcMar>
              <w:top w:w="57" w:type="dxa"/>
              <w:bottom w:w="57" w:type="dxa"/>
            </w:tcMar>
          </w:tcPr>
          <w:p w14:paraId="65B598D6" w14:textId="77777777" w:rsidR="00A344DE" w:rsidRPr="00896C8D" w:rsidRDefault="00A344DE" w:rsidP="006C26C8">
            <w:pPr>
              <w:rPr>
                <w:b/>
                <w:sz w:val="20"/>
                <w:szCs w:val="20"/>
              </w:rPr>
            </w:pPr>
            <w:r w:rsidRPr="00896C8D">
              <w:rPr>
                <w:b/>
                <w:sz w:val="20"/>
                <w:szCs w:val="20"/>
              </w:rPr>
              <w:t>Promoting achievement and self-confidence. Promoting cultural awareness.</w:t>
            </w:r>
          </w:p>
          <w:p w14:paraId="02B52CA7" w14:textId="77777777" w:rsidR="00A344DE" w:rsidRPr="00896C8D" w:rsidRDefault="00A344DE" w:rsidP="006C26C8">
            <w:pPr>
              <w:ind w:left="142"/>
              <w:rPr>
                <w:sz w:val="20"/>
                <w:szCs w:val="20"/>
              </w:rPr>
            </w:pPr>
            <w:r w:rsidRPr="00896C8D">
              <w:rPr>
                <w:sz w:val="20"/>
                <w:szCs w:val="20"/>
              </w:rPr>
              <w:t>To boost self-esteem and promote good relationships with school, leading to improved learning behaviour. Achievement in an area of the curriculum that FSM pupils may otherwise not experience.</w:t>
            </w:r>
          </w:p>
          <w:p w14:paraId="7B7EAD26" w14:textId="77777777" w:rsidR="00A344DE" w:rsidRPr="00896C8D" w:rsidRDefault="00A344DE" w:rsidP="006C26C8">
            <w:pPr>
              <w:ind w:left="142"/>
              <w:rPr>
                <w:sz w:val="20"/>
                <w:szCs w:val="20"/>
              </w:rPr>
            </w:pPr>
            <w:r w:rsidRPr="00896C8D">
              <w:rPr>
                <w:sz w:val="20"/>
                <w:szCs w:val="20"/>
              </w:rPr>
              <w:t>Cultural experience for pupils who may have few opportunities to hear live performances.</w:t>
            </w:r>
          </w:p>
        </w:tc>
        <w:tc>
          <w:tcPr>
            <w:tcW w:w="2401" w:type="dxa"/>
            <w:tcMar>
              <w:top w:w="57" w:type="dxa"/>
              <w:bottom w:w="57" w:type="dxa"/>
            </w:tcMar>
          </w:tcPr>
          <w:p w14:paraId="45C58AA2" w14:textId="77777777" w:rsidR="00A344DE" w:rsidRPr="00896C8D" w:rsidRDefault="00A344DE" w:rsidP="006C26C8">
            <w:pPr>
              <w:rPr>
                <w:sz w:val="20"/>
                <w:szCs w:val="20"/>
              </w:rPr>
            </w:pPr>
            <w:r w:rsidRPr="00896C8D">
              <w:rPr>
                <w:b/>
                <w:bCs/>
                <w:sz w:val="20"/>
                <w:szCs w:val="20"/>
              </w:rPr>
              <w:t>WOPS Music Service</w:t>
            </w:r>
            <w:r w:rsidRPr="00896C8D">
              <w:rPr>
                <w:sz w:val="20"/>
                <w:szCs w:val="20"/>
              </w:rPr>
              <w:t xml:space="preserve"> </w:t>
            </w:r>
          </w:p>
          <w:p w14:paraId="4664551F" w14:textId="77777777" w:rsidR="00A344DE" w:rsidRPr="00896C8D" w:rsidRDefault="00A344DE" w:rsidP="006C26C8">
            <w:pPr>
              <w:rPr>
                <w:sz w:val="20"/>
                <w:szCs w:val="20"/>
              </w:rPr>
            </w:pPr>
          </w:p>
          <w:p w14:paraId="12227229" w14:textId="77777777" w:rsidR="00A344DE" w:rsidRPr="00896C8D" w:rsidRDefault="00A344DE" w:rsidP="006C26C8">
            <w:pPr>
              <w:rPr>
                <w:sz w:val="20"/>
                <w:szCs w:val="20"/>
              </w:rPr>
            </w:pPr>
            <w:r w:rsidRPr="00896C8D">
              <w:rPr>
                <w:sz w:val="20"/>
                <w:szCs w:val="20"/>
              </w:rPr>
              <w:t>Instrument tuition and live music performances.</w:t>
            </w:r>
          </w:p>
          <w:p w14:paraId="4E8257F3" w14:textId="77777777" w:rsidR="00A344DE" w:rsidRPr="00896C8D" w:rsidRDefault="00A344DE" w:rsidP="006C26C8">
            <w:pPr>
              <w:rPr>
                <w:b/>
                <w:bCs/>
                <w:sz w:val="20"/>
                <w:szCs w:val="20"/>
              </w:rPr>
            </w:pPr>
          </w:p>
        </w:tc>
        <w:tc>
          <w:tcPr>
            <w:tcW w:w="4678" w:type="dxa"/>
            <w:tcMar>
              <w:top w:w="57" w:type="dxa"/>
              <w:bottom w:w="57" w:type="dxa"/>
            </w:tcMar>
          </w:tcPr>
          <w:p w14:paraId="7974E2EF" w14:textId="77777777" w:rsidR="00A344DE" w:rsidRPr="00896C8D" w:rsidRDefault="00A344DE" w:rsidP="006C26C8">
            <w:pPr>
              <w:rPr>
                <w:rFonts w:ascii="Arial" w:hAnsi="Arial" w:cs="Arial"/>
                <w:sz w:val="18"/>
                <w:szCs w:val="18"/>
              </w:rPr>
            </w:pPr>
            <w:r w:rsidRPr="00896C8D">
              <w:rPr>
                <w:rFonts w:ascii="Arial" w:hAnsi="Arial" w:cs="Arial"/>
                <w:sz w:val="18"/>
                <w:szCs w:val="18"/>
              </w:rPr>
              <w:t>Some of our pupils need to have the opportunity to excel in an area other than the core subjects, which impacts greatly on self-esteem and can help to steer future career ambitions and choices. Our pupils have no or very limited experience of attending musical performances and the opportunity to see classical performances in school promotes a sense of awe and cultural development.</w:t>
            </w:r>
          </w:p>
        </w:tc>
        <w:tc>
          <w:tcPr>
            <w:tcW w:w="3001" w:type="dxa"/>
            <w:tcMar>
              <w:top w:w="57" w:type="dxa"/>
              <w:bottom w:w="57" w:type="dxa"/>
            </w:tcMar>
          </w:tcPr>
          <w:p w14:paraId="3B04DF6C" w14:textId="77777777" w:rsidR="00C40C73" w:rsidRDefault="00A344DE" w:rsidP="006C26C8">
            <w:pPr>
              <w:rPr>
                <w:rFonts w:ascii="Arial" w:hAnsi="Arial" w:cs="Arial"/>
                <w:sz w:val="18"/>
                <w:szCs w:val="18"/>
              </w:rPr>
            </w:pPr>
            <w:r w:rsidRPr="00896C8D">
              <w:rPr>
                <w:rFonts w:ascii="Arial" w:hAnsi="Arial" w:cs="Arial"/>
                <w:sz w:val="18"/>
                <w:szCs w:val="18"/>
              </w:rPr>
              <w:t>Close</w:t>
            </w:r>
            <w:r w:rsidR="00C40C73">
              <w:rPr>
                <w:rFonts w:ascii="Arial" w:hAnsi="Arial" w:cs="Arial"/>
                <w:sz w:val="18"/>
                <w:szCs w:val="18"/>
              </w:rPr>
              <w:t xml:space="preserve"> liaison between music tutors, </w:t>
            </w:r>
            <w:r w:rsidRPr="00896C8D">
              <w:rPr>
                <w:rFonts w:ascii="Arial" w:hAnsi="Arial" w:cs="Arial"/>
                <w:sz w:val="18"/>
                <w:szCs w:val="18"/>
              </w:rPr>
              <w:t xml:space="preserve">to ensure pupils accessing this are the ones who will get the most from it. </w:t>
            </w:r>
          </w:p>
          <w:p w14:paraId="1432ECFA" w14:textId="44FBFE83" w:rsidR="00A344DE" w:rsidRPr="00896C8D" w:rsidRDefault="00A344DE" w:rsidP="006C26C8">
            <w:pPr>
              <w:rPr>
                <w:rFonts w:ascii="Arial" w:hAnsi="Arial" w:cs="Arial"/>
                <w:sz w:val="18"/>
                <w:szCs w:val="18"/>
              </w:rPr>
            </w:pPr>
            <w:r w:rsidRPr="00896C8D">
              <w:rPr>
                <w:rFonts w:ascii="Arial" w:hAnsi="Arial" w:cs="Arial"/>
                <w:sz w:val="18"/>
                <w:szCs w:val="18"/>
              </w:rPr>
              <w:t>Capturing comments of pupils will help judge the impact and influence decisions for following projects.</w:t>
            </w:r>
          </w:p>
        </w:tc>
        <w:tc>
          <w:tcPr>
            <w:tcW w:w="720" w:type="dxa"/>
          </w:tcPr>
          <w:p w14:paraId="00B9F9EE" w14:textId="77777777" w:rsidR="00A344DE" w:rsidRPr="00896C8D" w:rsidRDefault="00A344DE" w:rsidP="006C26C8">
            <w:pPr>
              <w:rPr>
                <w:rFonts w:ascii="Arial" w:hAnsi="Arial" w:cs="Arial"/>
                <w:sz w:val="18"/>
                <w:szCs w:val="18"/>
              </w:rPr>
            </w:pPr>
            <w:r w:rsidRPr="00896C8D">
              <w:rPr>
                <w:rFonts w:ascii="Arial" w:hAnsi="Arial" w:cs="Arial"/>
                <w:sz w:val="18"/>
                <w:szCs w:val="18"/>
              </w:rPr>
              <w:t>Music co-ordinator</w:t>
            </w:r>
          </w:p>
        </w:tc>
        <w:tc>
          <w:tcPr>
            <w:tcW w:w="990" w:type="dxa"/>
          </w:tcPr>
          <w:p w14:paraId="79B5E165" w14:textId="77777777" w:rsidR="00A344DE" w:rsidRPr="00896C8D" w:rsidRDefault="00A344DE" w:rsidP="006C26C8">
            <w:pPr>
              <w:rPr>
                <w:rFonts w:ascii="Arial" w:hAnsi="Arial" w:cs="Arial"/>
                <w:sz w:val="18"/>
                <w:szCs w:val="18"/>
              </w:rPr>
            </w:pPr>
            <w:r w:rsidRPr="00896C8D">
              <w:rPr>
                <w:rFonts w:ascii="Arial" w:hAnsi="Arial" w:cs="Arial"/>
                <w:sz w:val="18"/>
                <w:szCs w:val="18"/>
              </w:rPr>
              <w:t>End of tuition sessions.</w:t>
            </w:r>
          </w:p>
        </w:tc>
      </w:tr>
      <w:tr w:rsidR="00332166" w:rsidRPr="00896C8D" w14:paraId="79B97371" w14:textId="77777777" w:rsidTr="00332166">
        <w:trPr>
          <w:trHeight w:val="20"/>
        </w:trPr>
        <w:tc>
          <w:tcPr>
            <w:tcW w:w="3235" w:type="dxa"/>
            <w:gridSpan w:val="3"/>
            <w:tcMar>
              <w:top w:w="57" w:type="dxa"/>
              <w:bottom w:w="57" w:type="dxa"/>
            </w:tcMar>
          </w:tcPr>
          <w:p w14:paraId="56783BD2" w14:textId="77777777" w:rsidR="00A344DE" w:rsidRPr="00896C8D" w:rsidRDefault="00A344DE" w:rsidP="006C26C8">
            <w:pPr>
              <w:rPr>
                <w:b/>
                <w:sz w:val="20"/>
                <w:szCs w:val="20"/>
              </w:rPr>
            </w:pPr>
            <w:r w:rsidRPr="00896C8D">
              <w:rPr>
                <w:b/>
                <w:sz w:val="20"/>
                <w:szCs w:val="20"/>
              </w:rPr>
              <w:t>Reducing barriers to learning.</w:t>
            </w:r>
          </w:p>
          <w:p w14:paraId="5D9BDD60" w14:textId="77777777" w:rsidR="00A344DE" w:rsidRPr="00896C8D" w:rsidRDefault="00A344DE" w:rsidP="006C26C8">
            <w:pPr>
              <w:ind w:left="142"/>
              <w:rPr>
                <w:sz w:val="20"/>
                <w:szCs w:val="20"/>
              </w:rPr>
            </w:pPr>
            <w:r w:rsidRPr="00896C8D">
              <w:rPr>
                <w:sz w:val="20"/>
                <w:szCs w:val="20"/>
              </w:rPr>
              <w:t>Support for vulnerable children to enable them to access in-class learning in the afternoons. Reduction in incidents recorded for vulnerable pupils leads to improved learning.</w:t>
            </w:r>
          </w:p>
        </w:tc>
        <w:tc>
          <w:tcPr>
            <w:tcW w:w="2401" w:type="dxa"/>
            <w:tcMar>
              <w:top w:w="57" w:type="dxa"/>
              <w:bottom w:w="57" w:type="dxa"/>
            </w:tcMar>
          </w:tcPr>
          <w:p w14:paraId="3F888FE8" w14:textId="7E083094" w:rsidR="00A344DE" w:rsidRPr="00896C8D" w:rsidRDefault="00C40C73" w:rsidP="006C26C8">
            <w:pPr>
              <w:rPr>
                <w:bCs/>
                <w:sz w:val="20"/>
                <w:szCs w:val="20"/>
              </w:rPr>
            </w:pPr>
            <w:proofErr w:type="spellStart"/>
            <w:r>
              <w:rPr>
                <w:b/>
                <w:bCs/>
                <w:sz w:val="20"/>
                <w:szCs w:val="20"/>
              </w:rPr>
              <w:t>BfC</w:t>
            </w:r>
            <w:proofErr w:type="spellEnd"/>
            <w:r>
              <w:rPr>
                <w:b/>
                <w:bCs/>
                <w:sz w:val="20"/>
                <w:szCs w:val="20"/>
              </w:rPr>
              <w:t xml:space="preserve"> Community Trust</w:t>
            </w:r>
            <w:r w:rsidR="00A344DE" w:rsidRPr="00896C8D">
              <w:rPr>
                <w:b/>
                <w:bCs/>
                <w:sz w:val="20"/>
                <w:szCs w:val="20"/>
              </w:rPr>
              <w:t xml:space="preserve"> and Sports Partner </w:t>
            </w:r>
          </w:p>
          <w:p w14:paraId="75057D90" w14:textId="77777777" w:rsidR="00A344DE" w:rsidRPr="00896C8D" w:rsidRDefault="00A344DE" w:rsidP="006C26C8">
            <w:pPr>
              <w:rPr>
                <w:b/>
                <w:bCs/>
                <w:sz w:val="20"/>
                <w:szCs w:val="20"/>
              </w:rPr>
            </w:pPr>
            <w:r w:rsidRPr="00896C8D">
              <w:rPr>
                <w:b/>
                <w:bCs/>
                <w:sz w:val="20"/>
                <w:szCs w:val="20"/>
              </w:rPr>
              <w:t>Conditions for learning</w:t>
            </w:r>
            <w:r w:rsidRPr="00896C8D">
              <w:rPr>
                <w:sz w:val="20"/>
                <w:szCs w:val="20"/>
              </w:rPr>
              <w:t xml:space="preserve"> – lunchtime support and after school support </w:t>
            </w:r>
            <w:proofErr w:type="gramStart"/>
            <w:r w:rsidRPr="00896C8D">
              <w:rPr>
                <w:sz w:val="20"/>
                <w:szCs w:val="20"/>
              </w:rPr>
              <w:t xml:space="preserve">for </w:t>
            </w:r>
            <w:r w:rsidRPr="00896C8D">
              <w:rPr>
                <w:color w:val="000000"/>
                <w:sz w:val="20"/>
                <w:szCs w:val="20"/>
              </w:rPr>
              <w:t xml:space="preserve"> FSM</w:t>
            </w:r>
            <w:proofErr w:type="gramEnd"/>
            <w:r w:rsidRPr="00896C8D">
              <w:rPr>
                <w:color w:val="000000"/>
                <w:sz w:val="20"/>
                <w:szCs w:val="20"/>
              </w:rPr>
              <w:t xml:space="preserve"> pupils.</w:t>
            </w:r>
          </w:p>
        </w:tc>
        <w:tc>
          <w:tcPr>
            <w:tcW w:w="4678" w:type="dxa"/>
            <w:tcMar>
              <w:top w:w="57" w:type="dxa"/>
              <w:bottom w:w="57" w:type="dxa"/>
            </w:tcMar>
          </w:tcPr>
          <w:p w14:paraId="6EAEE5AF" w14:textId="77777777" w:rsidR="00A344DE" w:rsidRPr="00896C8D" w:rsidRDefault="00A344DE" w:rsidP="006C26C8">
            <w:pPr>
              <w:rPr>
                <w:rFonts w:ascii="Arial" w:hAnsi="Arial" w:cs="Arial"/>
                <w:sz w:val="18"/>
                <w:szCs w:val="18"/>
              </w:rPr>
            </w:pPr>
            <w:r w:rsidRPr="00896C8D">
              <w:rPr>
                <w:rFonts w:ascii="Arial" w:hAnsi="Arial" w:cs="Arial"/>
                <w:sz w:val="18"/>
                <w:szCs w:val="18"/>
              </w:rPr>
              <w:t>Some of our pupils need to have the opportunity to excel in an area other than the core subjects, which impacts greatly on self-esteem and can help to steer future career ambitions and choices.</w:t>
            </w:r>
          </w:p>
          <w:p w14:paraId="46AE6BD3" w14:textId="77777777" w:rsidR="00A344DE" w:rsidRPr="00896C8D" w:rsidRDefault="00A344DE" w:rsidP="006C26C8">
            <w:pPr>
              <w:rPr>
                <w:rFonts w:ascii="Arial" w:hAnsi="Arial" w:cs="Arial"/>
                <w:sz w:val="18"/>
                <w:szCs w:val="18"/>
              </w:rPr>
            </w:pPr>
          </w:p>
          <w:p w14:paraId="2C6B643B" w14:textId="77777777" w:rsidR="00A344DE" w:rsidRPr="00896C8D" w:rsidRDefault="00A344DE" w:rsidP="006C26C8">
            <w:pPr>
              <w:rPr>
                <w:rFonts w:ascii="Arial" w:hAnsi="Arial" w:cs="Arial"/>
                <w:sz w:val="18"/>
                <w:szCs w:val="18"/>
              </w:rPr>
            </w:pPr>
            <w:r w:rsidRPr="00896C8D">
              <w:rPr>
                <w:rFonts w:ascii="Arial" w:hAnsi="Arial" w:cs="Arial"/>
                <w:sz w:val="18"/>
                <w:szCs w:val="18"/>
              </w:rPr>
              <w:t>Lunchtime can be difficult for some pupils, who need more structured activities to enable them to develop their social and team skills. This prevents low level disputes in the yard and helps these pupils settle to afternoon learning better.</w:t>
            </w:r>
          </w:p>
        </w:tc>
        <w:tc>
          <w:tcPr>
            <w:tcW w:w="3001" w:type="dxa"/>
            <w:tcMar>
              <w:top w:w="57" w:type="dxa"/>
              <w:bottom w:w="57" w:type="dxa"/>
            </w:tcMar>
          </w:tcPr>
          <w:p w14:paraId="2EF0F876" w14:textId="77777777" w:rsidR="00A344DE" w:rsidRPr="00896C8D" w:rsidRDefault="00A344DE" w:rsidP="006C26C8">
            <w:pPr>
              <w:rPr>
                <w:rFonts w:ascii="Arial" w:hAnsi="Arial" w:cs="Arial"/>
                <w:sz w:val="18"/>
                <w:szCs w:val="18"/>
              </w:rPr>
            </w:pPr>
            <w:r w:rsidRPr="00896C8D">
              <w:rPr>
                <w:rFonts w:ascii="Arial" w:hAnsi="Arial" w:cs="Arial"/>
                <w:sz w:val="18"/>
                <w:szCs w:val="18"/>
              </w:rPr>
              <w:t>Close liaison between sports partners and class teachers, to ensure pupils accessing this are the ones who will get the most from it. Capturing comments of pupils will help judge the impact and influence decisions for future groups.</w:t>
            </w:r>
          </w:p>
        </w:tc>
        <w:tc>
          <w:tcPr>
            <w:tcW w:w="720" w:type="dxa"/>
          </w:tcPr>
          <w:p w14:paraId="6D789637" w14:textId="23D8961E" w:rsidR="00A344DE" w:rsidRPr="00896C8D" w:rsidRDefault="003004B9" w:rsidP="006C26C8">
            <w:pPr>
              <w:rPr>
                <w:rFonts w:ascii="Arial" w:hAnsi="Arial" w:cs="Arial"/>
                <w:sz w:val="18"/>
                <w:szCs w:val="18"/>
              </w:rPr>
            </w:pPr>
            <w:r>
              <w:rPr>
                <w:rFonts w:ascii="Arial" w:hAnsi="Arial" w:cs="Arial"/>
                <w:sz w:val="18"/>
                <w:szCs w:val="18"/>
              </w:rPr>
              <w:t>Deputy</w:t>
            </w:r>
          </w:p>
        </w:tc>
        <w:tc>
          <w:tcPr>
            <w:tcW w:w="990" w:type="dxa"/>
          </w:tcPr>
          <w:p w14:paraId="4627A388" w14:textId="77777777" w:rsidR="00A344DE" w:rsidRPr="00896C8D" w:rsidRDefault="00A344DE" w:rsidP="006C26C8">
            <w:pPr>
              <w:rPr>
                <w:rFonts w:ascii="Arial" w:hAnsi="Arial" w:cs="Arial"/>
                <w:sz w:val="18"/>
                <w:szCs w:val="18"/>
              </w:rPr>
            </w:pPr>
            <w:r w:rsidRPr="00896C8D">
              <w:rPr>
                <w:rFonts w:ascii="Arial" w:hAnsi="Arial" w:cs="Arial"/>
                <w:sz w:val="18"/>
                <w:szCs w:val="18"/>
              </w:rPr>
              <w:t>Termly.</w:t>
            </w:r>
          </w:p>
        </w:tc>
      </w:tr>
      <w:tr w:rsidR="00332166" w:rsidRPr="00896C8D" w14:paraId="1BE85205" w14:textId="77777777" w:rsidTr="00332166">
        <w:trPr>
          <w:trHeight w:val="20"/>
        </w:trPr>
        <w:tc>
          <w:tcPr>
            <w:tcW w:w="3235" w:type="dxa"/>
            <w:gridSpan w:val="3"/>
            <w:tcMar>
              <w:top w:w="57" w:type="dxa"/>
              <w:bottom w:w="57" w:type="dxa"/>
            </w:tcMar>
          </w:tcPr>
          <w:p w14:paraId="5A8EAA7D" w14:textId="77777777" w:rsidR="00A344DE" w:rsidRPr="00896C8D" w:rsidRDefault="00A344DE" w:rsidP="006C26C8">
            <w:pPr>
              <w:rPr>
                <w:b/>
                <w:sz w:val="20"/>
                <w:szCs w:val="20"/>
              </w:rPr>
            </w:pPr>
            <w:r w:rsidRPr="00896C8D">
              <w:rPr>
                <w:b/>
                <w:sz w:val="20"/>
                <w:szCs w:val="20"/>
              </w:rPr>
              <w:t>Reducing barriers to learning.</w:t>
            </w:r>
          </w:p>
          <w:p w14:paraId="2E2F61BE" w14:textId="77777777" w:rsidR="00A344DE" w:rsidRPr="00896C8D" w:rsidRDefault="00A344DE" w:rsidP="006C26C8">
            <w:pPr>
              <w:ind w:left="142"/>
              <w:rPr>
                <w:rFonts w:ascii="Arial" w:hAnsi="Arial" w:cs="Arial"/>
                <w:sz w:val="18"/>
                <w:szCs w:val="18"/>
              </w:rPr>
            </w:pPr>
            <w:r w:rsidRPr="00896C8D">
              <w:rPr>
                <w:rFonts w:ascii="Arial" w:hAnsi="Arial" w:cs="Arial"/>
                <w:sz w:val="18"/>
                <w:szCs w:val="18"/>
              </w:rPr>
              <w:t>To ensure pupils in challenging circumstances have swift access to psychologist support.</w:t>
            </w:r>
          </w:p>
        </w:tc>
        <w:tc>
          <w:tcPr>
            <w:tcW w:w="2401" w:type="dxa"/>
            <w:tcMar>
              <w:top w:w="57" w:type="dxa"/>
              <w:bottom w:w="57" w:type="dxa"/>
            </w:tcMar>
          </w:tcPr>
          <w:p w14:paraId="6AC571D0" w14:textId="77777777" w:rsidR="00A344DE" w:rsidRPr="00896C8D" w:rsidRDefault="00A344DE" w:rsidP="006C26C8">
            <w:pPr>
              <w:rPr>
                <w:b/>
                <w:bCs/>
                <w:sz w:val="20"/>
                <w:szCs w:val="20"/>
              </w:rPr>
            </w:pPr>
            <w:r w:rsidRPr="00896C8D">
              <w:rPr>
                <w:b/>
                <w:bCs/>
                <w:sz w:val="20"/>
                <w:szCs w:val="20"/>
              </w:rPr>
              <w:t xml:space="preserve">Bought in service </w:t>
            </w:r>
            <w:r w:rsidRPr="00896C8D">
              <w:rPr>
                <w:rFonts w:ascii="Helvetica" w:eastAsia="Helvetica" w:hAnsi="Helvetica" w:cs="Helvetica"/>
                <w:b/>
                <w:bCs/>
                <w:sz w:val="20"/>
                <w:szCs w:val="20"/>
              </w:rPr>
              <w:t>– clinical Psychologist</w:t>
            </w:r>
          </w:p>
          <w:p w14:paraId="33AC36D1" w14:textId="77777777" w:rsidR="00A344DE" w:rsidRPr="00896C8D" w:rsidRDefault="00A344DE" w:rsidP="006C26C8">
            <w:pPr>
              <w:rPr>
                <w:b/>
                <w:bCs/>
                <w:sz w:val="20"/>
                <w:szCs w:val="20"/>
              </w:rPr>
            </w:pPr>
            <w:r w:rsidRPr="00896C8D">
              <w:rPr>
                <w:bCs/>
                <w:sz w:val="20"/>
                <w:szCs w:val="20"/>
              </w:rPr>
              <w:t>Support for vulnerable FSM pupils and families</w:t>
            </w:r>
          </w:p>
        </w:tc>
        <w:tc>
          <w:tcPr>
            <w:tcW w:w="4678" w:type="dxa"/>
            <w:tcMar>
              <w:top w:w="57" w:type="dxa"/>
              <w:bottom w:w="57" w:type="dxa"/>
            </w:tcMar>
          </w:tcPr>
          <w:p w14:paraId="70BFCC4F" w14:textId="77777777" w:rsidR="00A344DE" w:rsidRPr="00896C8D" w:rsidRDefault="00A344DE" w:rsidP="006C26C8">
            <w:pPr>
              <w:rPr>
                <w:rFonts w:ascii="Arial" w:hAnsi="Arial" w:cs="Arial"/>
                <w:sz w:val="18"/>
                <w:szCs w:val="18"/>
              </w:rPr>
            </w:pPr>
            <w:r w:rsidRPr="00896C8D">
              <w:rPr>
                <w:rFonts w:ascii="Arial" w:hAnsi="Arial" w:cs="Arial"/>
                <w:sz w:val="18"/>
                <w:szCs w:val="18"/>
              </w:rPr>
              <w:t>Challenging home circumstances and social and emotional difficulties can limit progress and affect attainment. By employing our own clinical psychologist, we ensure early identification of issues and prompt pathways for support.</w:t>
            </w:r>
          </w:p>
        </w:tc>
        <w:tc>
          <w:tcPr>
            <w:tcW w:w="3001" w:type="dxa"/>
            <w:tcMar>
              <w:top w:w="57" w:type="dxa"/>
              <w:bottom w:w="57" w:type="dxa"/>
            </w:tcMar>
          </w:tcPr>
          <w:p w14:paraId="090DF17B" w14:textId="77777777" w:rsidR="00A344DE" w:rsidRPr="00896C8D" w:rsidRDefault="00A344DE" w:rsidP="006C26C8">
            <w:pPr>
              <w:rPr>
                <w:rFonts w:ascii="Arial" w:hAnsi="Arial" w:cs="Arial"/>
                <w:sz w:val="18"/>
                <w:szCs w:val="18"/>
              </w:rPr>
            </w:pPr>
            <w:r w:rsidRPr="00896C8D">
              <w:rPr>
                <w:rFonts w:ascii="Arial" w:hAnsi="Arial" w:cs="Arial"/>
                <w:sz w:val="18"/>
                <w:szCs w:val="18"/>
              </w:rPr>
              <w:t>The school’s SENCOs will work closely with teachers on Plan, Do and Review, so that systems for referral are robust and pupils with the greatest needs are identified.</w:t>
            </w:r>
          </w:p>
        </w:tc>
        <w:tc>
          <w:tcPr>
            <w:tcW w:w="720" w:type="dxa"/>
          </w:tcPr>
          <w:p w14:paraId="4C3BF352" w14:textId="70D9194E" w:rsidR="00A344DE" w:rsidRPr="00896C8D" w:rsidRDefault="007777C7" w:rsidP="006C26C8">
            <w:pPr>
              <w:rPr>
                <w:rFonts w:ascii="Arial" w:hAnsi="Arial" w:cs="Arial"/>
                <w:sz w:val="18"/>
                <w:szCs w:val="18"/>
              </w:rPr>
            </w:pPr>
            <w:r>
              <w:rPr>
                <w:rFonts w:ascii="Arial" w:hAnsi="Arial" w:cs="Arial"/>
                <w:sz w:val="18"/>
                <w:szCs w:val="18"/>
              </w:rPr>
              <w:t>SENCO</w:t>
            </w:r>
          </w:p>
        </w:tc>
        <w:tc>
          <w:tcPr>
            <w:tcW w:w="990" w:type="dxa"/>
          </w:tcPr>
          <w:p w14:paraId="32F27E69" w14:textId="77777777" w:rsidR="00A344DE" w:rsidRPr="00896C8D" w:rsidRDefault="00A344DE" w:rsidP="006C26C8">
            <w:pPr>
              <w:rPr>
                <w:rFonts w:ascii="Arial" w:hAnsi="Arial" w:cs="Arial"/>
                <w:sz w:val="18"/>
                <w:szCs w:val="18"/>
              </w:rPr>
            </w:pPr>
            <w:r w:rsidRPr="00896C8D">
              <w:rPr>
                <w:rFonts w:ascii="Arial" w:hAnsi="Arial" w:cs="Arial"/>
                <w:sz w:val="18"/>
                <w:szCs w:val="18"/>
              </w:rPr>
              <w:t>Termly</w:t>
            </w:r>
          </w:p>
        </w:tc>
      </w:tr>
      <w:tr w:rsidR="00332166" w:rsidRPr="00896C8D" w14:paraId="30D3A37F" w14:textId="77777777" w:rsidTr="00332166">
        <w:trPr>
          <w:trHeight w:val="20"/>
        </w:trPr>
        <w:tc>
          <w:tcPr>
            <w:tcW w:w="3235" w:type="dxa"/>
            <w:gridSpan w:val="3"/>
            <w:tcMar>
              <w:top w:w="57" w:type="dxa"/>
              <w:bottom w:w="57" w:type="dxa"/>
            </w:tcMar>
          </w:tcPr>
          <w:p w14:paraId="3A9F556B" w14:textId="77777777" w:rsidR="00A344DE" w:rsidRPr="00896C8D" w:rsidRDefault="00A344DE" w:rsidP="006C26C8">
            <w:pPr>
              <w:rPr>
                <w:rFonts w:ascii="Arial" w:hAnsi="Arial" w:cs="Arial"/>
                <w:b/>
                <w:sz w:val="18"/>
                <w:szCs w:val="18"/>
              </w:rPr>
            </w:pPr>
            <w:r w:rsidRPr="00896C8D">
              <w:rPr>
                <w:rFonts w:ascii="Arial" w:hAnsi="Arial" w:cs="Arial"/>
                <w:b/>
                <w:sz w:val="18"/>
                <w:szCs w:val="18"/>
              </w:rPr>
              <w:t>Promoting key skills.</w:t>
            </w:r>
          </w:p>
          <w:p w14:paraId="0D9CCE47" w14:textId="77777777" w:rsidR="00A344DE" w:rsidRPr="00896C8D" w:rsidRDefault="00A344DE" w:rsidP="006C26C8">
            <w:pPr>
              <w:ind w:left="142"/>
              <w:rPr>
                <w:rFonts w:ascii="Arial" w:hAnsi="Arial" w:cs="Arial"/>
                <w:sz w:val="18"/>
                <w:szCs w:val="18"/>
              </w:rPr>
            </w:pPr>
            <w:r w:rsidRPr="00896C8D">
              <w:rPr>
                <w:rFonts w:ascii="Arial" w:hAnsi="Arial" w:cs="Arial"/>
                <w:sz w:val="18"/>
                <w:szCs w:val="18"/>
              </w:rPr>
              <w:t>To make spelling high profile in school, providing motivation to learn.</w:t>
            </w:r>
          </w:p>
        </w:tc>
        <w:tc>
          <w:tcPr>
            <w:tcW w:w="2401" w:type="dxa"/>
            <w:tcMar>
              <w:top w:w="57" w:type="dxa"/>
              <w:bottom w:w="57" w:type="dxa"/>
            </w:tcMar>
          </w:tcPr>
          <w:p w14:paraId="53A23C8E" w14:textId="385AEE35" w:rsidR="00A344DE" w:rsidRPr="00896C8D" w:rsidRDefault="00A344DE" w:rsidP="007777C7">
            <w:pPr>
              <w:rPr>
                <w:b/>
                <w:bCs/>
                <w:sz w:val="20"/>
                <w:szCs w:val="20"/>
              </w:rPr>
            </w:pPr>
            <w:r w:rsidRPr="00896C8D">
              <w:rPr>
                <w:b/>
                <w:bCs/>
                <w:sz w:val="20"/>
                <w:szCs w:val="20"/>
              </w:rPr>
              <w:t>Spelling</w:t>
            </w:r>
            <w:r w:rsidR="007777C7">
              <w:rPr>
                <w:b/>
                <w:bCs/>
                <w:sz w:val="20"/>
                <w:szCs w:val="20"/>
              </w:rPr>
              <w:t xml:space="preserve"> Scheme in line with T &amp; L philosophy </w:t>
            </w:r>
          </w:p>
        </w:tc>
        <w:tc>
          <w:tcPr>
            <w:tcW w:w="4678" w:type="dxa"/>
            <w:tcMar>
              <w:top w:w="57" w:type="dxa"/>
              <w:bottom w:w="57" w:type="dxa"/>
            </w:tcMar>
          </w:tcPr>
          <w:p w14:paraId="11F9E75C" w14:textId="53ACA997" w:rsidR="00A344DE" w:rsidRPr="00896C8D" w:rsidRDefault="00A344DE" w:rsidP="007777C7">
            <w:pPr>
              <w:rPr>
                <w:rFonts w:ascii="Arial" w:hAnsi="Arial" w:cs="Arial"/>
                <w:sz w:val="18"/>
                <w:szCs w:val="18"/>
              </w:rPr>
            </w:pPr>
            <w:r w:rsidRPr="00896C8D">
              <w:rPr>
                <w:rFonts w:ascii="Arial" w:hAnsi="Arial" w:cs="Arial"/>
                <w:sz w:val="18"/>
                <w:szCs w:val="18"/>
              </w:rPr>
              <w:t xml:space="preserve">In 2016, Spelling and Grammar results at KS2 were pulled down by the spelling scores. Pupils tell us they do not always practise at home and some have confided that parents do not find spelling easy themselves. </w:t>
            </w:r>
          </w:p>
        </w:tc>
        <w:tc>
          <w:tcPr>
            <w:tcW w:w="3001" w:type="dxa"/>
            <w:tcMar>
              <w:top w:w="57" w:type="dxa"/>
              <w:bottom w:w="57" w:type="dxa"/>
            </w:tcMar>
          </w:tcPr>
          <w:p w14:paraId="5864EF50" w14:textId="5B572964" w:rsidR="00A344DE" w:rsidRPr="00896C8D" w:rsidRDefault="00A344DE" w:rsidP="006C26C8">
            <w:pPr>
              <w:rPr>
                <w:rFonts w:ascii="Arial" w:hAnsi="Arial" w:cs="Arial"/>
                <w:sz w:val="18"/>
                <w:szCs w:val="18"/>
              </w:rPr>
            </w:pPr>
          </w:p>
        </w:tc>
        <w:tc>
          <w:tcPr>
            <w:tcW w:w="720" w:type="dxa"/>
          </w:tcPr>
          <w:p w14:paraId="333DA64E" w14:textId="77777777" w:rsidR="00A344DE" w:rsidRPr="00896C8D" w:rsidRDefault="00A344DE" w:rsidP="006C26C8">
            <w:pPr>
              <w:rPr>
                <w:rFonts w:ascii="Arial" w:hAnsi="Arial" w:cs="Arial"/>
                <w:sz w:val="18"/>
                <w:szCs w:val="18"/>
              </w:rPr>
            </w:pPr>
            <w:r w:rsidRPr="00896C8D">
              <w:rPr>
                <w:rFonts w:ascii="Arial" w:hAnsi="Arial" w:cs="Arial"/>
                <w:sz w:val="18"/>
                <w:szCs w:val="18"/>
              </w:rPr>
              <w:t>RB</w:t>
            </w:r>
          </w:p>
        </w:tc>
        <w:tc>
          <w:tcPr>
            <w:tcW w:w="990" w:type="dxa"/>
          </w:tcPr>
          <w:p w14:paraId="5F21DACC" w14:textId="77777777" w:rsidR="00A344DE" w:rsidRPr="00896C8D" w:rsidRDefault="00A344DE" w:rsidP="006C26C8">
            <w:pPr>
              <w:rPr>
                <w:rFonts w:ascii="Arial" w:hAnsi="Arial" w:cs="Arial"/>
                <w:sz w:val="18"/>
                <w:szCs w:val="18"/>
              </w:rPr>
            </w:pPr>
            <w:r w:rsidRPr="00896C8D">
              <w:rPr>
                <w:rFonts w:ascii="Arial" w:hAnsi="Arial" w:cs="Arial"/>
                <w:sz w:val="18"/>
                <w:szCs w:val="18"/>
              </w:rPr>
              <w:t>Summer 2017</w:t>
            </w:r>
          </w:p>
        </w:tc>
      </w:tr>
      <w:tr w:rsidR="00332166" w:rsidRPr="00896C8D" w14:paraId="11BE6F29" w14:textId="77777777" w:rsidTr="00332166">
        <w:trPr>
          <w:trHeight w:val="20"/>
        </w:trPr>
        <w:tc>
          <w:tcPr>
            <w:tcW w:w="3235" w:type="dxa"/>
            <w:gridSpan w:val="3"/>
            <w:tcMar>
              <w:top w:w="57" w:type="dxa"/>
              <w:bottom w:w="57" w:type="dxa"/>
            </w:tcMar>
          </w:tcPr>
          <w:p w14:paraId="4233FB61" w14:textId="77777777" w:rsidR="00A344DE" w:rsidRPr="00896C8D" w:rsidRDefault="00A344DE" w:rsidP="006C26C8">
            <w:pPr>
              <w:rPr>
                <w:b/>
                <w:sz w:val="18"/>
                <w:szCs w:val="18"/>
              </w:rPr>
            </w:pPr>
            <w:r w:rsidRPr="00896C8D">
              <w:rPr>
                <w:rFonts w:ascii="Arial" w:hAnsi="Arial" w:cs="Arial"/>
                <w:b/>
                <w:sz w:val="18"/>
                <w:szCs w:val="18"/>
              </w:rPr>
              <w:t>Pupils access rich experiences, which promotes engagement with learning, school and self-esteem.</w:t>
            </w:r>
          </w:p>
          <w:p w14:paraId="5F3F9393" w14:textId="77777777" w:rsidR="00A344DE" w:rsidRPr="00896C8D" w:rsidRDefault="00A344DE" w:rsidP="006C26C8">
            <w:pPr>
              <w:ind w:left="142"/>
              <w:rPr>
                <w:b/>
                <w:bCs/>
                <w:sz w:val="20"/>
                <w:szCs w:val="20"/>
              </w:rPr>
            </w:pPr>
            <w:r w:rsidRPr="00896C8D">
              <w:rPr>
                <w:sz w:val="20"/>
                <w:szCs w:val="20"/>
              </w:rPr>
              <w:t>To boost confidence, increase motivation and inspire learning. This enables events to go ahead, as prior to PP some were in danger of being cancelled due to lack of contributions, mainly from FSM pupils.</w:t>
            </w:r>
          </w:p>
        </w:tc>
        <w:tc>
          <w:tcPr>
            <w:tcW w:w="2401" w:type="dxa"/>
            <w:tcMar>
              <w:top w:w="57" w:type="dxa"/>
              <w:bottom w:w="57" w:type="dxa"/>
            </w:tcMar>
          </w:tcPr>
          <w:p w14:paraId="250D585A" w14:textId="77777777" w:rsidR="00A344DE" w:rsidRPr="00896C8D" w:rsidRDefault="00A344DE" w:rsidP="006C26C8">
            <w:pPr>
              <w:rPr>
                <w:b/>
                <w:bCs/>
                <w:sz w:val="20"/>
                <w:szCs w:val="20"/>
              </w:rPr>
            </w:pPr>
            <w:r w:rsidRPr="00896C8D">
              <w:rPr>
                <w:b/>
                <w:bCs/>
                <w:sz w:val="20"/>
                <w:szCs w:val="20"/>
              </w:rPr>
              <w:t>Subsidising or funding educational visits and outdoor learning.</w:t>
            </w:r>
          </w:p>
        </w:tc>
        <w:tc>
          <w:tcPr>
            <w:tcW w:w="4678" w:type="dxa"/>
            <w:tcMar>
              <w:top w:w="57" w:type="dxa"/>
              <w:bottom w:w="57" w:type="dxa"/>
            </w:tcMar>
          </w:tcPr>
          <w:p w14:paraId="0C034865" w14:textId="77777777" w:rsidR="00A344DE" w:rsidRPr="00896C8D" w:rsidRDefault="00A344DE" w:rsidP="006C26C8">
            <w:pPr>
              <w:rPr>
                <w:rFonts w:ascii="Arial" w:hAnsi="Arial" w:cs="Arial"/>
                <w:sz w:val="18"/>
                <w:szCs w:val="18"/>
              </w:rPr>
            </w:pPr>
            <w:r w:rsidRPr="00896C8D">
              <w:rPr>
                <w:rFonts w:ascii="Arial" w:hAnsi="Arial" w:cs="Arial"/>
                <w:sz w:val="18"/>
                <w:szCs w:val="18"/>
              </w:rPr>
              <w:t>The impact of lack of experience of different places and events is clearly seen within some pupils’ language development, personal and social development and understanding of the world. Giving pupils access to these experiences not only promotes these areas, it also acts as a catalyst for learning linked around themes, enthusing and inspiring the pupils.</w:t>
            </w:r>
          </w:p>
        </w:tc>
        <w:tc>
          <w:tcPr>
            <w:tcW w:w="3001" w:type="dxa"/>
            <w:tcMar>
              <w:top w:w="57" w:type="dxa"/>
              <w:bottom w:w="57" w:type="dxa"/>
            </w:tcMar>
          </w:tcPr>
          <w:p w14:paraId="74FCFA0B" w14:textId="77777777" w:rsidR="00A344DE" w:rsidRPr="00896C8D" w:rsidRDefault="00A344DE" w:rsidP="006C26C8">
            <w:pPr>
              <w:rPr>
                <w:rFonts w:ascii="Arial" w:hAnsi="Arial" w:cs="Arial"/>
                <w:sz w:val="18"/>
                <w:szCs w:val="18"/>
              </w:rPr>
            </w:pPr>
            <w:r w:rsidRPr="00896C8D">
              <w:rPr>
                <w:rFonts w:ascii="Arial" w:hAnsi="Arial" w:cs="Arial"/>
                <w:sz w:val="18"/>
                <w:szCs w:val="18"/>
              </w:rPr>
              <w:t xml:space="preserve">All visits and </w:t>
            </w:r>
            <w:proofErr w:type="spellStart"/>
            <w:r w:rsidRPr="00896C8D">
              <w:rPr>
                <w:rFonts w:ascii="Arial" w:hAnsi="Arial" w:cs="Arial"/>
                <w:sz w:val="18"/>
                <w:szCs w:val="18"/>
              </w:rPr>
              <w:t>residentials</w:t>
            </w:r>
            <w:proofErr w:type="spellEnd"/>
            <w:r w:rsidRPr="00896C8D">
              <w:rPr>
                <w:rFonts w:ascii="Arial" w:hAnsi="Arial" w:cs="Arial"/>
                <w:sz w:val="18"/>
                <w:szCs w:val="18"/>
              </w:rPr>
              <w:t xml:space="preserve"> will be carefully evaluated prior to a decision to subsidised. Priority will be given to those with proven track records in inspiring, motivating and developing pupils and teachers will report back on impact.</w:t>
            </w:r>
          </w:p>
        </w:tc>
        <w:tc>
          <w:tcPr>
            <w:tcW w:w="720" w:type="dxa"/>
          </w:tcPr>
          <w:p w14:paraId="28117068" w14:textId="77777777" w:rsidR="00A344DE" w:rsidRPr="00896C8D" w:rsidRDefault="00A344DE" w:rsidP="006C26C8">
            <w:pPr>
              <w:rPr>
                <w:rFonts w:ascii="Arial" w:hAnsi="Arial" w:cs="Arial"/>
                <w:sz w:val="18"/>
                <w:szCs w:val="18"/>
              </w:rPr>
            </w:pPr>
            <w:r w:rsidRPr="00896C8D">
              <w:rPr>
                <w:rFonts w:ascii="Arial" w:hAnsi="Arial" w:cs="Arial"/>
                <w:sz w:val="18"/>
                <w:szCs w:val="18"/>
              </w:rPr>
              <w:t>JS</w:t>
            </w:r>
          </w:p>
        </w:tc>
        <w:tc>
          <w:tcPr>
            <w:tcW w:w="990" w:type="dxa"/>
          </w:tcPr>
          <w:p w14:paraId="40121BB9" w14:textId="77777777" w:rsidR="00A344DE" w:rsidRPr="00896C8D" w:rsidRDefault="00A344DE" w:rsidP="006C26C8">
            <w:pPr>
              <w:rPr>
                <w:rFonts w:ascii="Arial" w:hAnsi="Arial" w:cs="Arial"/>
                <w:sz w:val="18"/>
                <w:szCs w:val="18"/>
              </w:rPr>
            </w:pPr>
            <w:r w:rsidRPr="00896C8D">
              <w:rPr>
                <w:rFonts w:ascii="Arial" w:hAnsi="Arial" w:cs="Arial"/>
                <w:sz w:val="18"/>
                <w:szCs w:val="18"/>
              </w:rPr>
              <w:t>Termly</w:t>
            </w:r>
          </w:p>
        </w:tc>
      </w:tr>
      <w:tr w:rsidR="00332166" w:rsidRPr="00896C8D" w14:paraId="508C0728" w14:textId="77777777" w:rsidTr="00332166">
        <w:trPr>
          <w:trHeight w:val="20"/>
        </w:trPr>
        <w:tc>
          <w:tcPr>
            <w:tcW w:w="3235" w:type="dxa"/>
            <w:gridSpan w:val="3"/>
            <w:tcMar>
              <w:top w:w="57" w:type="dxa"/>
              <w:bottom w:w="57" w:type="dxa"/>
            </w:tcMar>
          </w:tcPr>
          <w:p w14:paraId="51BB4166" w14:textId="77777777" w:rsidR="00A344DE" w:rsidRPr="00896C8D" w:rsidRDefault="00A344DE" w:rsidP="006C26C8">
            <w:pPr>
              <w:rPr>
                <w:b/>
                <w:sz w:val="20"/>
                <w:szCs w:val="20"/>
              </w:rPr>
            </w:pPr>
            <w:r w:rsidRPr="00896C8D">
              <w:rPr>
                <w:b/>
                <w:sz w:val="20"/>
                <w:szCs w:val="20"/>
              </w:rPr>
              <w:t>Reducing barriers to learning.</w:t>
            </w:r>
          </w:p>
          <w:p w14:paraId="17C8C72A" w14:textId="77777777" w:rsidR="00A344DE" w:rsidRPr="00896C8D" w:rsidRDefault="00A344DE" w:rsidP="006C26C8">
            <w:pPr>
              <w:rPr>
                <w:b/>
                <w:sz w:val="18"/>
                <w:szCs w:val="18"/>
              </w:rPr>
            </w:pPr>
            <w:r w:rsidRPr="00896C8D">
              <w:rPr>
                <w:rFonts w:ascii="Arial" w:hAnsi="Arial" w:cs="Arial"/>
                <w:b/>
                <w:sz w:val="18"/>
                <w:szCs w:val="18"/>
              </w:rPr>
              <w:t>Achievement in line with all pupils in school and nationally at end of FS, KS1 and KS2.</w:t>
            </w:r>
          </w:p>
          <w:p w14:paraId="0C8D5952" w14:textId="77777777" w:rsidR="00A344DE" w:rsidRPr="00896C8D" w:rsidRDefault="00A344DE" w:rsidP="006C26C8">
            <w:pPr>
              <w:ind w:left="142"/>
              <w:rPr>
                <w:sz w:val="20"/>
                <w:szCs w:val="20"/>
              </w:rPr>
            </w:pPr>
            <w:r w:rsidRPr="00896C8D">
              <w:rPr>
                <w:sz w:val="20"/>
                <w:szCs w:val="20"/>
              </w:rPr>
              <w:t xml:space="preserve">At Pupil progress meetings staff are well prepared and able to talk about progress in their year groups. The Pupil progress tracker enables us to look at the standards and progress of different groups including FSM. </w:t>
            </w:r>
          </w:p>
          <w:p w14:paraId="25A86812" w14:textId="77777777" w:rsidR="00A344DE" w:rsidRPr="00896C8D" w:rsidRDefault="00A344DE" w:rsidP="006C26C8">
            <w:pPr>
              <w:rPr>
                <w:sz w:val="20"/>
                <w:szCs w:val="20"/>
              </w:rPr>
            </w:pPr>
          </w:p>
        </w:tc>
        <w:tc>
          <w:tcPr>
            <w:tcW w:w="2401" w:type="dxa"/>
            <w:tcMar>
              <w:top w:w="57" w:type="dxa"/>
              <w:bottom w:w="57" w:type="dxa"/>
            </w:tcMar>
          </w:tcPr>
          <w:p w14:paraId="48AD46BE" w14:textId="77777777" w:rsidR="00A344DE" w:rsidRPr="00DC7338" w:rsidRDefault="00A344DE" w:rsidP="006C26C8">
            <w:pPr>
              <w:rPr>
                <w:b/>
                <w:bCs/>
                <w:sz w:val="20"/>
                <w:szCs w:val="20"/>
              </w:rPr>
            </w:pPr>
            <w:r w:rsidRPr="00DC7338">
              <w:rPr>
                <w:b/>
                <w:bCs/>
                <w:sz w:val="20"/>
                <w:szCs w:val="20"/>
              </w:rPr>
              <w:t xml:space="preserve">Assessment and tracking </w:t>
            </w:r>
          </w:p>
          <w:p w14:paraId="508721EF" w14:textId="77777777" w:rsidR="00A344DE" w:rsidRPr="00DC7338" w:rsidRDefault="00A344DE" w:rsidP="006C26C8">
            <w:pPr>
              <w:rPr>
                <w:sz w:val="20"/>
                <w:szCs w:val="20"/>
              </w:rPr>
            </w:pPr>
            <w:r w:rsidRPr="00DC7338">
              <w:rPr>
                <w:sz w:val="20"/>
                <w:szCs w:val="20"/>
              </w:rPr>
              <w:t>Implement changes to assessment and tracking progress.</w:t>
            </w:r>
          </w:p>
          <w:p w14:paraId="6B2DA497" w14:textId="77777777" w:rsidR="00A344DE" w:rsidRPr="00DC7338" w:rsidRDefault="00A344DE" w:rsidP="006C26C8">
            <w:pPr>
              <w:rPr>
                <w:sz w:val="20"/>
                <w:szCs w:val="20"/>
              </w:rPr>
            </w:pPr>
            <w:r w:rsidRPr="00DC7338">
              <w:rPr>
                <w:sz w:val="20"/>
                <w:szCs w:val="20"/>
              </w:rPr>
              <w:t>Access to data analysis to support pupil progress meetings.</w:t>
            </w:r>
          </w:p>
          <w:p w14:paraId="51101BBB" w14:textId="77777777" w:rsidR="00A344DE" w:rsidRPr="00896C8D" w:rsidRDefault="00A344DE" w:rsidP="006C26C8">
            <w:pPr>
              <w:rPr>
                <w:b/>
                <w:bCs/>
                <w:sz w:val="20"/>
                <w:szCs w:val="20"/>
              </w:rPr>
            </w:pPr>
            <w:r w:rsidRPr="00896C8D">
              <w:rPr>
                <w:sz w:val="20"/>
                <w:szCs w:val="20"/>
              </w:rPr>
              <w:t>Additional pupil progress meetings – cover for staff – focus on PP pupils.</w:t>
            </w:r>
          </w:p>
        </w:tc>
        <w:tc>
          <w:tcPr>
            <w:tcW w:w="4678" w:type="dxa"/>
            <w:tcMar>
              <w:top w:w="57" w:type="dxa"/>
              <w:bottom w:w="57" w:type="dxa"/>
            </w:tcMar>
          </w:tcPr>
          <w:p w14:paraId="7204BDE8" w14:textId="77777777" w:rsidR="00A344DE" w:rsidRPr="00896C8D" w:rsidRDefault="00A344DE" w:rsidP="006C26C8">
            <w:pPr>
              <w:rPr>
                <w:rFonts w:ascii="Arial" w:hAnsi="Arial" w:cs="Arial"/>
                <w:sz w:val="18"/>
                <w:szCs w:val="18"/>
              </w:rPr>
            </w:pPr>
            <w:r>
              <w:rPr>
                <w:rFonts w:ascii="Arial" w:hAnsi="Arial" w:cs="Arial"/>
                <w:sz w:val="18"/>
                <w:szCs w:val="18"/>
              </w:rPr>
              <w:t>The newly devised and introduced assessment and tracking methods will support</w:t>
            </w:r>
            <w:r w:rsidRPr="00896C8D">
              <w:rPr>
                <w:rFonts w:ascii="Arial" w:hAnsi="Arial" w:cs="Arial"/>
                <w:sz w:val="18"/>
                <w:szCs w:val="18"/>
              </w:rPr>
              <w:t xml:space="preserve"> teachers to be able to discuss</w:t>
            </w:r>
            <w:r>
              <w:rPr>
                <w:rFonts w:ascii="Arial" w:hAnsi="Arial" w:cs="Arial"/>
                <w:sz w:val="18"/>
                <w:szCs w:val="18"/>
              </w:rPr>
              <w:t xml:space="preserve"> how far </w:t>
            </w:r>
            <w:r w:rsidRPr="00896C8D">
              <w:rPr>
                <w:rFonts w:ascii="Arial" w:hAnsi="Arial" w:cs="Arial"/>
                <w:sz w:val="18"/>
                <w:szCs w:val="18"/>
              </w:rPr>
              <w:t>every child in their class</w:t>
            </w:r>
            <w:r>
              <w:rPr>
                <w:rFonts w:ascii="Arial" w:hAnsi="Arial" w:cs="Arial"/>
                <w:sz w:val="18"/>
                <w:szCs w:val="18"/>
              </w:rPr>
              <w:t xml:space="preserve"> is away from their end of year target</w:t>
            </w:r>
            <w:r w:rsidRPr="00896C8D">
              <w:rPr>
                <w:rFonts w:ascii="Arial" w:hAnsi="Arial" w:cs="Arial"/>
                <w:sz w:val="18"/>
                <w:szCs w:val="18"/>
              </w:rPr>
              <w:t>. Pupil premium pupils as a group can be monitored and effective support put in place where progress is stalled.</w:t>
            </w:r>
          </w:p>
          <w:p w14:paraId="3AF6597A" w14:textId="77777777" w:rsidR="00A344DE" w:rsidRPr="00896C8D" w:rsidRDefault="00A344DE" w:rsidP="006C26C8">
            <w:pPr>
              <w:rPr>
                <w:rFonts w:ascii="Arial" w:hAnsi="Arial" w:cs="Arial"/>
                <w:sz w:val="18"/>
                <w:szCs w:val="18"/>
              </w:rPr>
            </w:pPr>
          </w:p>
          <w:p w14:paraId="17D38240" w14:textId="77777777" w:rsidR="00A344DE" w:rsidRPr="00896C8D" w:rsidRDefault="00A344DE" w:rsidP="006C26C8">
            <w:pPr>
              <w:rPr>
                <w:rFonts w:ascii="Arial" w:hAnsi="Arial" w:cs="Arial"/>
                <w:sz w:val="18"/>
                <w:szCs w:val="18"/>
              </w:rPr>
            </w:pPr>
            <w:r w:rsidRPr="00896C8D">
              <w:rPr>
                <w:rFonts w:ascii="Arial" w:hAnsi="Arial" w:cs="Arial"/>
                <w:sz w:val="18"/>
                <w:szCs w:val="18"/>
              </w:rPr>
              <w:t>A team approach to pupil progress meetings, where teachers and support staff members are freed up to come together to discuss each pupil, ensures we have the full picture for each pupil and identify the contribution all can make to ensure progress.</w:t>
            </w:r>
          </w:p>
        </w:tc>
        <w:tc>
          <w:tcPr>
            <w:tcW w:w="3001" w:type="dxa"/>
            <w:tcMar>
              <w:top w:w="57" w:type="dxa"/>
              <w:bottom w:w="57" w:type="dxa"/>
            </w:tcMar>
          </w:tcPr>
          <w:p w14:paraId="28389E6E" w14:textId="77777777" w:rsidR="00A344DE" w:rsidRPr="00896C8D" w:rsidRDefault="00A344DE" w:rsidP="006C26C8">
            <w:pPr>
              <w:rPr>
                <w:rFonts w:ascii="Arial" w:hAnsi="Arial" w:cs="Arial"/>
                <w:sz w:val="18"/>
                <w:szCs w:val="18"/>
              </w:rPr>
            </w:pPr>
            <w:r w:rsidRPr="00896C8D">
              <w:rPr>
                <w:rFonts w:ascii="Arial" w:hAnsi="Arial" w:cs="Arial"/>
                <w:sz w:val="18"/>
                <w:szCs w:val="18"/>
              </w:rPr>
              <w:t>This work will be backed up by termly moderation meetings, to ensure consistency of judgements.</w:t>
            </w:r>
          </w:p>
          <w:p w14:paraId="1F2298E3" w14:textId="77777777" w:rsidR="00A344DE" w:rsidRPr="00896C8D" w:rsidRDefault="00A344DE" w:rsidP="006C26C8">
            <w:pPr>
              <w:rPr>
                <w:rFonts w:ascii="Arial" w:hAnsi="Arial" w:cs="Arial"/>
                <w:sz w:val="18"/>
                <w:szCs w:val="18"/>
              </w:rPr>
            </w:pPr>
          </w:p>
          <w:p w14:paraId="0D4FF56A" w14:textId="77777777" w:rsidR="00A344DE" w:rsidRPr="00896C8D" w:rsidRDefault="00A344DE" w:rsidP="006C26C8">
            <w:pPr>
              <w:rPr>
                <w:rFonts w:ascii="Arial" w:hAnsi="Arial" w:cs="Arial"/>
                <w:sz w:val="18"/>
                <w:szCs w:val="18"/>
              </w:rPr>
            </w:pPr>
            <w:r w:rsidRPr="00896C8D">
              <w:rPr>
                <w:rFonts w:ascii="Arial" w:hAnsi="Arial" w:cs="Arial"/>
                <w:sz w:val="18"/>
                <w:szCs w:val="18"/>
              </w:rPr>
              <w:t xml:space="preserve">Teachers will be asked to come to meetings prepared, with the appropriate evidence, especially where judgements are borderline. </w:t>
            </w:r>
          </w:p>
          <w:p w14:paraId="4F8698C8" w14:textId="77777777" w:rsidR="00A344DE" w:rsidRPr="00896C8D" w:rsidRDefault="00A344DE" w:rsidP="006C26C8">
            <w:pPr>
              <w:rPr>
                <w:rFonts w:ascii="Arial" w:hAnsi="Arial" w:cs="Arial"/>
                <w:sz w:val="18"/>
                <w:szCs w:val="18"/>
              </w:rPr>
            </w:pPr>
          </w:p>
          <w:p w14:paraId="79A0101D" w14:textId="77777777" w:rsidR="00A344DE" w:rsidRPr="00896C8D" w:rsidRDefault="00A344DE" w:rsidP="006C26C8">
            <w:pPr>
              <w:rPr>
                <w:rFonts w:ascii="Arial" w:hAnsi="Arial" w:cs="Arial"/>
                <w:sz w:val="18"/>
                <w:szCs w:val="18"/>
              </w:rPr>
            </w:pPr>
            <w:r w:rsidRPr="00896C8D">
              <w:rPr>
                <w:rFonts w:ascii="Arial" w:hAnsi="Arial" w:cs="Arial"/>
                <w:sz w:val="18"/>
                <w:szCs w:val="18"/>
              </w:rPr>
              <w:t>Once gathered, data will be shared with teachers, year groups and the whole school, as well as with governors, so that strategies for tackling poorer progress are agreed by all and implemented.</w:t>
            </w:r>
          </w:p>
        </w:tc>
        <w:tc>
          <w:tcPr>
            <w:tcW w:w="720" w:type="dxa"/>
          </w:tcPr>
          <w:p w14:paraId="0C97121D" w14:textId="3FB35AC2" w:rsidR="00A344DE" w:rsidRPr="00896C8D" w:rsidRDefault="007777C7" w:rsidP="006C26C8">
            <w:pPr>
              <w:rPr>
                <w:rFonts w:ascii="Arial" w:hAnsi="Arial" w:cs="Arial"/>
                <w:sz w:val="18"/>
                <w:szCs w:val="18"/>
              </w:rPr>
            </w:pPr>
            <w:r>
              <w:rPr>
                <w:rFonts w:ascii="Arial" w:hAnsi="Arial" w:cs="Arial"/>
                <w:sz w:val="18"/>
                <w:szCs w:val="18"/>
              </w:rPr>
              <w:t xml:space="preserve">Deputy / Class Teacher </w:t>
            </w:r>
          </w:p>
        </w:tc>
        <w:tc>
          <w:tcPr>
            <w:tcW w:w="990" w:type="dxa"/>
          </w:tcPr>
          <w:p w14:paraId="1A9E9377" w14:textId="77777777" w:rsidR="00A344DE" w:rsidRPr="00896C8D" w:rsidRDefault="00A344DE" w:rsidP="006C26C8">
            <w:pPr>
              <w:rPr>
                <w:rFonts w:ascii="Arial" w:hAnsi="Arial" w:cs="Arial"/>
                <w:sz w:val="18"/>
                <w:szCs w:val="18"/>
              </w:rPr>
            </w:pPr>
            <w:r w:rsidRPr="00896C8D">
              <w:rPr>
                <w:rFonts w:ascii="Arial" w:hAnsi="Arial" w:cs="Arial"/>
                <w:sz w:val="18"/>
                <w:szCs w:val="18"/>
              </w:rPr>
              <w:t>Termly</w:t>
            </w:r>
          </w:p>
        </w:tc>
      </w:tr>
      <w:tr w:rsidR="00332166" w:rsidRPr="00896C8D" w14:paraId="775F2CB5" w14:textId="77777777" w:rsidTr="00332166">
        <w:trPr>
          <w:trHeight w:val="20"/>
        </w:trPr>
        <w:tc>
          <w:tcPr>
            <w:tcW w:w="3235" w:type="dxa"/>
            <w:gridSpan w:val="3"/>
            <w:tcMar>
              <w:top w:w="57" w:type="dxa"/>
              <w:bottom w:w="57" w:type="dxa"/>
            </w:tcMar>
          </w:tcPr>
          <w:p w14:paraId="612B1724" w14:textId="77777777" w:rsidR="00A344DE" w:rsidRPr="00896C8D" w:rsidRDefault="00A344DE" w:rsidP="006C26C8">
            <w:pPr>
              <w:rPr>
                <w:b/>
                <w:sz w:val="20"/>
                <w:szCs w:val="20"/>
              </w:rPr>
            </w:pPr>
            <w:r w:rsidRPr="00896C8D">
              <w:rPr>
                <w:b/>
                <w:sz w:val="20"/>
                <w:szCs w:val="20"/>
              </w:rPr>
              <w:t>Promoting key skills.</w:t>
            </w:r>
          </w:p>
          <w:p w14:paraId="4D23B9D6" w14:textId="77777777" w:rsidR="00A344DE" w:rsidRPr="00896C8D" w:rsidRDefault="00A344DE" w:rsidP="006C26C8">
            <w:pPr>
              <w:rPr>
                <w:b/>
                <w:sz w:val="18"/>
                <w:szCs w:val="18"/>
              </w:rPr>
            </w:pPr>
            <w:r w:rsidRPr="00896C8D">
              <w:rPr>
                <w:rFonts w:ascii="Arial" w:hAnsi="Arial" w:cs="Arial"/>
                <w:b/>
                <w:sz w:val="18"/>
                <w:szCs w:val="18"/>
              </w:rPr>
              <w:t>Achievement in line with all pupils in school and nationally at end of FS, KS1 and KS2.</w:t>
            </w:r>
          </w:p>
          <w:p w14:paraId="6E9D26F3" w14:textId="77777777" w:rsidR="00A344DE" w:rsidRPr="00896C8D" w:rsidRDefault="00A344DE" w:rsidP="006C26C8">
            <w:pPr>
              <w:rPr>
                <w:b/>
                <w:sz w:val="20"/>
                <w:szCs w:val="20"/>
              </w:rPr>
            </w:pPr>
          </w:p>
          <w:p w14:paraId="1DEC1ACF" w14:textId="77777777" w:rsidR="00A344DE" w:rsidRPr="00896C8D" w:rsidRDefault="00A344DE" w:rsidP="006C26C8">
            <w:pPr>
              <w:ind w:left="142"/>
              <w:rPr>
                <w:sz w:val="20"/>
                <w:szCs w:val="20"/>
              </w:rPr>
            </w:pPr>
            <w:r w:rsidRPr="00896C8D">
              <w:rPr>
                <w:sz w:val="20"/>
                <w:szCs w:val="20"/>
              </w:rPr>
              <w:t xml:space="preserve">To develop a reading culture in school and at home, promoting home reading and reading progress. </w:t>
            </w:r>
          </w:p>
          <w:p w14:paraId="05CD4BA6" w14:textId="77777777" w:rsidR="00A344DE" w:rsidRPr="00896C8D" w:rsidRDefault="00A344DE" w:rsidP="006C26C8">
            <w:pPr>
              <w:rPr>
                <w:b/>
                <w:bCs/>
                <w:sz w:val="20"/>
                <w:szCs w:val="20"/>
              </w:rPr>
            </w:pPr>
          </w:p>
          <w:p w14:paraId="2FDBC79E" w14:textId="77777777" w:rsidR="00A344DE" w:rsidRPr="00896C8D" w:rsidRDefault="00A344DE" w:rsidP="006C26C8">
            <w:pPr>
              <w:rPr>
                <w:b/>
                <w:bCs/>
                <w:sz w:val="20"/>
                <w:szCs w:val="20"/>
              </w:rPr>
            </w:pPr>
          </w:p>
          <w:p w14:paraId="1D85C79A" w14:textId="77777777" w:rsidR="00A344DE" w:rsidRPr="00896C8D" w:rsidRDefault="00A344DE" w:rsidP="006C26C8">
            <w:pPr>
              <w:rPr>
                <w:b/>
                <w:bCs/>
                <w:sz w:val="20"/>
                <w:szCs w:val="20"/>
              </w:rPr>
            </w:pPr>
          </w:p>
          <w:p w14:paraId="30471233" w14:textId="77777777" w:rsidR="00A344DE" w:rsidRPr="00896C8D" w:rsidRDefault="00A344DE" w:rsidP="006C26C8">
            <w:pPr>
              <w:rPr>
                <w:b/>
                <w:bCs/>
                <w:sz w:val="20"/>
                <w:szCs w:val="20"/>
              </w:rPr>
            </w:pPr>
          </w:p>
          <w:p w14:paraId="3191EB4C" w14:textId="77777777" w:rsidR="00A344DE" w:rsidRPr="00896C8D" w:rsidRDefault="00A344DE" w:rsidP="006C26C8">
            <w:pPr>
              <w:rPr>
                <w:b/>
                <w:bCs/>
                <w:sz w:val="20"/>
                <w:szCs w:val="20"/>
              </w:rPr>
            </w:pPr>
          </w:p>
          <w:p w14:paraId="45FC8200" w14:textId="77777777" w:rsidR="00A344DE" w:rsidRPr="00896C8D" w:rsidRDefault="00A344DE" w:rsidP="006C26C8">
            <w:pPr>
              <w:rPr>
                <w:sz w:val="20"/>
                <w:szCs w:val="20"/>
              </w:rPr>
            </w:pPr>
          </w:p>
        </w:tc>
        <w:tc>
          <w:tcPr>
            <w:tcW w:w="2401" w:type="dxa"/>
            <w:tcMar>
              <w:top w:w="57" w:type="dxa"/>
              <w:bottom w:w="57" w:type="dxa"/>
            </w:tcMar>
          </w:tcPr>
          <w:p w14:paraId="0314071B" w14:textId="3910BBCA" w:rsidR="00A344DE" w:rsidRPr="00896C8D" w:rsidRDefault="00A344DE" w:rsidP="006C26C8">
            <w:pPr>
              <w:rPr>
                <w:b/>
                <w:bCs/>
                <w:sz w:val="20"/>
                <w:szCs w:val="20"/>
              </w:rPr>
            </w:pPr>
            <w:r w:rsidRPr="00896C8D">
              <w:rPr>
                <w:b/>
                <w:bCs/>
                <w:sz w:val="20"/>
                <w:szCs w:val="20"/>
              </w:rPr>
              <w:t xml:space="preserve">Improved Phonics Resources, reading resources </w:t>
            </w:r>
          </w:p>
          <w:p w14:paraId="62194949" w14:textId="6FB00AA6" w:rsidR="00A344DE" w:rsidRDefault="00591965" w:rsidP="006C26C8">
            <w:pPr>
              <w:rPr>
                <w:rFonts w:cs="Arial"/>
                <w:color w:val="000000"/>
                <w:sz w:val="20"/>
                <w:szCs w:val="20"/>
              </w:rPr>
            </w:pPr>
            <w:r>
              <w:rPr>
                <w:rFonts w:cs="Arial"/>
                <w:color w:val="000000"/>
                <w:sz w:val="20"/>
                <w:szCs w:val="20"/>
              </w:rPr>
              <w:t>Accelerated Reader</w:t>
            </w:r>
          </w:p>
          <w:p w14:paraId="52010920" w14:textId="0CC7FB2D" w:rsidR="00591965" w:rsidRDefault="00591965" w:rsidP="006C26C8">
            <w:pPr>
              <w:rPr>
                <w:rFonts w:cs="Arial"/>
                <w:color w:val="000000"/>
                <w:sz w:val="20"/>
                <w:szCs w:val="20"/>
              </w:rPr>
            </w:pPr>
            <w:r>
              <w:rPr>
                <w:rFonts w:cs="Arial"/>
                <w:color w:val="000000"/>
                <w:sz w:val="20"/>
                <w:szCs w:val="20"/>
              </w:rPr>
              <w:t xml:space="preserve">Library area </w:t>
            </w:r>
          </w:p>
          <w:p w14:paraId="4F956A74" w14:textId="77777777" w:rsidR="00591965" w:rsidRPr="00896C8D" w:rsidRDefault="00591965" w:rsidP="006C26C8">
            <w:pPr>
              <w:rPr>
                <w:rFonts w:cs="Arial"/>
                <w:color w:val="000000"/>
                <w:sz w:val="20"/>
                <w:szCs w:val="20"/>
              </w:rPr>
            </w:pPr>
          </w:p>
          <w:p w14:paraId="7F1D5340" w14:textId="77777777" w:rsidR="00A344DE" w:rsidRPr="00896C8D" w:rsidRDefault="00A344DE" w:rsidP="006C26C8">
            <w:pPr>
              <w:rPr>
                <w:rFonts w:cs="Arial"/>
                <w:color w:val="000000"/>
                <w:sz w:val="20"/>
                <w:szCs w:val="20"/>
              </w:rPr>
            </w:pPr>
          </w:p>
          <w:p w14:paraId="230FC75F" w14:textId="77777777" w:rsidR="00A344DE" w:rsidRPr="00896C8D" w:rsidRDefault="00A344DE" w:rsidP="006C26C8">
            <w:pPr>
              <w:rPr>
                <w:rFonts w:cs="Arial"/>
                <w:b/>
                <w:color w:val="000000"/>
                <w:sz w:val="20"/>
                <w:szCs w:val="20"/>
              </w:rPr>
            </w:pPr>
            <w:r w:rsidRPr="00896C8D">
              <w:rPr>
                <w:rFonts w:cs="Arial"/>
                <w:b/>
                <w:color w:val="000000"/>
                <w:sz w:val="20"/>
                <w:szCs w:val="20"/>
              </w:rPr>
              <w:t>Motivation for boys-</w:t>
            </w:r>
          </w:p>
          <w:p w14:paraId="2F604A93" w14:textId="556F9571" w:rsidR="00A344DE" w:rsidRPr="00896C8D" w:rsidRDefault="00A344DE" w:rsidP="006C26C8">
            <w:pPr>
              <w:rPr>
                <w:rFonts w:cs="Arial"/>
                <w:b/>
                <w:color w:val="000000"/>
                <w:sz w:val="20"/>
                <w:szCs w:val="20"/>
              </w:rPr>
            </w:pPr>
            <w:r w:rsidRPr="00896C8D">
              <w:rPr>
                <w:rFonts w:cs="Arial"/>
                <w:b/>
                <w:color w:val="000000"/>
                <w:sz w:val="20"/>
                <w:szCs w:val="20"/>
              </w:rPr>
              <w:t>Male teacher swap, male role model readers</w:t>
            </w:r>
            <w:r w:rsidR="007777C7">
              <w:rPr>
                <w:rFonts w:cs="Arial"/>
                <w:b/>
                <w:color w:val="000000"/>
                <w:sz w:val="20"/>
                <w:szCs w:val="20"/>
              </w:rPr>
              <w:t xml:space="preserve">, </w:t>
            </w:r>
            <w:proofErr w:type="spellStart"/>
            <w:r w:rsidR="007777C7">
              <w:rPr>
                <w:rFonts w:cs="Arial"/>
                <w:b/>
                <w:color w:val="000000"/>
                <w:sz w:val="20"/>
                <w:szCs w:val="20"/>
              </w:rPr>
              <w:t>Cocco</w:t>
            </w:r>
            <w:proofErr w:type="spellEnd"/>
            <w:r w:rsidR="007777C7">
              <w:rPr>
                <w:rFonts w:cs="Arial"/>
                <w:b/>
                <w:color w:val="000000"/>
                <w:sz w:val="20"/>
                <w:szCs w:val="20"/>
              </w:rPr>
              <w:t xml:space="preserve"> time</w:t>
            </w:r>
            <w:r w:rsidRPr="00896C8D">
              <w:rPr>
                <w:rFonts w:cs="Arial"/>
                <w:b/>
                <w:color w:val="000000"/>
                <w:sz w:val="20"/>
                <w:szCs w:val="20"/>
              </w:rPr>
              <w:t>.</w:t>
            </w:r>
          </w:p>
          <w:p w14:paraId="1C19B2AF" w14:textId="77777777" w:rsidR="00A344DE" w:rsidRPr="00896C8D" w:rsidRDefault="00A344DE" w:rsidP="006C26C8">
            <w:pPr>
              <w:rPr>
                <w:rFonts w:cs="Arial"/>
                <w:color w:val="000000"/>
                <w:sz w:val="20"/>
                <w:szCs w:val="20"/>
              </w:rPr>
            </w:pPr>
            <w:r w:rsidRPr="00896C8D">
              <w:rPr>
                <w:rFonts w:cs="Arial"/>
                <w:color w:val="000000"/>
                <w:sz w:val="20"/>
                <w:szCs w:val="20"/>
              </w:rPr>
              <w:t>Cover for staff, additional resources – reading material.</w:t>
            </w:r>
          </w:p>
          <w:p w14:paraId="20E8AFC7" w14:textId="77777777" w:rsidR="00A344DE" w:rsidRPr="00896C8D" w:rsidRDefault="00A344DE" w:rsidP="006C26C8">
            <w:pPr>
              <w:rPr>
                <w:rFonts w:ascii="Arial" w:hAnsi="Arial" w:cs="Arial"/>
                <w:color w:val="000000"/>
                <w:sz w:val="20"/>
                <w:szCs w:val="20"/>
              </w:rPr>
            </w:pPr>
          </w:p>
        </w:tc>
        <w:tc>
          <w:tcPr>
            <w:tcW w:w="4678" w:type="dxa"/>
            <w:tcMar>
              <w:top w:w="57" w:type="dxa"/>
              <w:bottom w:w="57" w:type="dxa"/>
            </w:tcMar>
          </w:tcPr>
          <w:p w14:paraId="19AC34B8" w14:textId="77777777" w:rsidR="00A344DE" w:rsidRPr="00896C8D" w:rsidRDefault="00A344DE" w:rsidP="006C26C8">
            <w:pPr>
              <w:rPr>
                <w:rFonts w:ascii="Arial" w:hAnsi="Arial" w:cs="Arial"/>
                <w:sz w:val="18"/>
                <w:szCs w:val="18"/>
              </w:rPr>
            </w:pPr>
            <w:r w:rsidRPr="00896C8D">
              <w:rPr>
                <w:rFonts w:ascii="Arial" w:hAnsi="Arial" w:cs="Arial"/>
                <w:sz w:val="18"/>
                <w:szCs w:val="18"/>
              </w:rPr>
              <w:t>Efforts must continue to promote a reading culture, as some pupils inform us they read very little at home. Inspiring resources are critical to this, especially resources which enable pupils to access reading materials at home, where books may be lacking.</w:t>
            </w:r>
          </w:p>
          <w:p w14:paraId="7E6F3EFF" w14:textId="77777777" w:rsidR="00A344DE" w:rsidRPr="00896C8D" w:rsidRDefault="00A344DE" w:rsidP="006C26C8">
            <w:pPr>
              <w:rPr>
                <w:rFonts w:ascii="Arial" w:hAnsi="Arial" w:cs="Arial"/>
                <w:sz w:val="18"/>
                <w:szCs w:val="18"/>
              </w:rPr>
            </w:pPr>
          </w:p>
          <w:p w14:paraId="0CD0B9C5" w14:textId="77777777" w:rsidR="00A344DE" w:rsidRPr="00896C8D" w:rsidRDefault="00A344DE" w:rsidP="006C26C8">
            <w:pPr>
              <w:rPr>
                <w:rFonts w:ascii="Arial" w:hAnsi="Arial" w:cs="Arial"/>
                <w:sz w:val="18"/>
                <w:szCs w:val="18"/>
              </w:rPr>
            </w:pPr>
          </w:p>
          <w:p w14:paraId="3E737B3B" w14:textId="77777777" w:rsidR="00A344DE" w:rsidRPr="00896C8D" w:rsidRDefault="00A344DE" w:rsidP="006C26C8">
            <w:pPr>
              <w:rPr>
                <w:rFonts w:ascii="Arial" w:hAnsi="Arial" w:cs="Arial"/>
                <w:sz w:val="18"/>
                <w:szCs w:val="18"/>
              </w:rPr>
            </w:pPr>
          </w:p>
          <w:p w14:paraId="02483305" w14:textId="77777777" w:rsidR="00A344DE" w:rsidRPr="00896C8D" w:rsidRDefault="00A344DE" w:rsidP="006C26C8">
            <w:pPr>
              <w:rPr>
                <w:rFonts w:ascii="Arial" w:hAnsi="Arial" w:cs="Arial"/>
                <w:sz w:val="18"/>
                <w:szCs w:val="18"/>
              </w:rPr>
            </w:pPr>
          </w:p>
          <w:p w14:paraId="26D9EA8F" w14:textId="77777777" w:rsidR="00A344DE" w:rsidRPr="00896C8D" w:rsidRDefault="00A344DE" w:rsidP="006C26C8">
            <w:pPr>
              <w:rPr>
                <w:rFonts w:ascii="Arial" w:hAnsi="Arial" w:cs="Arial"/>
                <w:sz w:val="18"/>
                <w:szCs w:val="18"/>
              </w:rPr>
            </w:pPr>
          </w:p>
          <w:p w14:paraId="11083C15" w14:textId="77777777" w:rsidR="00A344DE" w:rsidRPr="00896C8D" w:rsidRDefault="00A344DE" w:rsidP="006C26C8">
            <w:pPr>
              <w:rPr>
                <w:rFonts w:ascii="Arial" w:hAnsi="Arial" w:cs="Arial"/>
                <w:sz w:val="18"/>
                <w:szCs w:val="18"/>
              </w:rPr>
            </w:pPr>
            <w:r w:rsidRPr="00896C8D">
              <w:rPr>
                <w:rFonts w:ascii="Arial" w:hAnsi="Arial" w:cs="Arial"/>
                <w:sz w:val="18"/>
                <w:szCs w:val="18"/>
              </w:rPr>
              <w:t>We have some reluctant readers amongst our boys. Using our male members of staff, who are excellent role models, respected by the pupils, will help to foster a ‘reading is cool’ culture and thus encourage daily reading, which in turn will boost reading skills and confidence.</w:t>
            </w:r>
          </w:p>
        </w:tc>
        <w:tc>
          <w:tcPr>
            <w:tcW w:w="3001" w:type="dxa"/>
            <w:tcMar>
              <w:top w:w="57" w:type="dxa"/>
              <w:bottom w:w="57" w:type="dxa"/>
            </w:tcMar>
          </w:tcPr>
          <w:p w14:paraId="03F5AABA" w14:textId="77777777" w:rsidR="00A344DE" w:rsidRPr="00896C8D" w:rsidRDefault="00A344DE" w:rsidP="006C26C8">
            <w:pPr>
              <w:rPr>
                <w:rFonts w:ascii="Arial" w:hAnsi="Arial" w:cs="Arial"/>
                <w:sz w:val="18"/>
                <w:szCs w:val="18"/>
              </w:rPr>
            </w:pPr>
            <w:r w:rsidRPr="00896C8D">
              <w:rPr>
                <w:rFonts w:ascii="Arial" w:hAnsi="Arial" w:cs="Arial"/>
                <w:sz w:val="18"/>
                <w:szCs w:val="18"/>
              </w:rPr>
              <w:t>The English leader and ICT co-ordinator will ensure that online resources are promoted with parents and available to all, including through morning study clubs for pupils with limited access.</w:t>
            </w:r>
          </w:p>
          <w:p w14:paraId="4DA5E51A" w14:textId="77777777" w:rsidR="00A344DE" w:rsidRPr="00896C8D" w:rsidRDefault="00A344DE" w:rsidP="006C26C8">
            <w:pPr>
              <w:rPr>
                <w:rFonts w:ascii="Arial" w:hAnsi="Arial" w:cs="Arial"/>
                <w:sz w:val="18"/>
                <w:szCs w:val="18"/>
              </w:rPr>
            </w:pPr>
          </w:p>
          <w:p w14:paraId="7052FB85" w14:textId="77777777" w:rsidR="00A344DE" w:rsidRPr="00896C8D" w:rsidRDefault="00A344DE" w:rsidP="006C26C8">
            <w:pPr>
              <w:rPr>
                <w:rFonts w:ascii="Arial" w:hAnsi="Arial" w:cs="Arial"/>
                <w:sz w:val="18"/>
                <w:szCs w:val="18"/>
              </w:rPr>
            </w:pPr>
          </w:p>
          <w:p w14:paraId="3A881ECB" w14:textId="77777777" w:rsidR="00A344DE" w:rsidRPr="00896C8D" w:rsidRDefault="00A344DE" w:rsidP="006C26C8">
            <w:pPr>
              <w:rPr>
                <w:rFonts w:ascii="Arial" w:hAnsi="Arial" w:cs="Arial"/>
                <w:sz w:val="18"/>
                <w:szCs w:val="18"/>
              </w:rPr>
            </w:pPr>
          </w:p>
          <w:p w14:paraId="131226CB" w14:textId="77777777" w:rsidR="00A344DE" w:rsidRPr="00896C8D" w:rsidRDefault="00A344DE" w:rsidP="006C26C8">
            <w:pPr>
              <w:rPr>
                <w:rFonts w:ascii="Arial" w:hAnsi="Arial" w:cs="Arial"/>
                <w:sz w:val="18"/>
                <w:szCs w:val="18"/>
              </w:rPr>
            </w:pPr>
            <w:r w:rsidRPr="00896C8D">
              <w:rPr>
                <w:rFonts w:ascii="Arial" w:hAnsi="Arial" w:cs="Arial"/>
                <w:sz w:val="18"/>
                <w:szCs w:val="18"/>
              </w:rPr>
              <w:t>The English leader will co-ordinate staff swaps and volunteers in school, ensuring that boys all year groups benefit from this.</w:t>
            </w:r>
          </w:p>
          <w:p w14:paraId="3A66F371" w14:textId="77777777" w:rsidR="00A344DE" w:rsidRPr="00896C8D" w:rsidRDefault="00A344DE" w:rsidP="006C26C8">
            <w:pPr>
              <w:rPr>
                <w:rFonts w:ascii="Arial" w:hAnsi="Arial" w:cs="Arial"/>
                <w:sz w:val="18"/>
                <w:szCs w:val="18"/>
              </w:rPr>
            </w:pPr>
            <w:r w:rsidRPr="00896C8D">
              <w:rPr>
                <w:rFonts w:ascii="Arial" w:hAnsi="Arial" w:cs="Arial"/>
                <w:sz w:val="18"/>
                <w:szCs w:val="18"/>
              </w:rPr>
              <w:t>Impact on progress in reading for boys will be carefully monitored.</w:t>
            </w:r>
          </w:p>
        </w:tc>
        <w:tc>
          <w:tcPr>
            <w:tcW w:w="720" w:type="dxa"/>
          </w:tcPr>
          <w:p w14:paraId="1A960AA6" w14:textId="77777777" w:rsidR="00A344DE" w:rsidRPr="00896C8D" w:rsidRDefault="00A344DE" w:rsidP="006C26C8">
            <w:pPr>
              <w:rPr>
                <w:rFonts w:ascii="Arial" w:hAnsi="Arial" w:cs="Arial"/>
                <w:sz w:val="18"/>
                <w:szCs w:val="18"/>
              </w:rPr>
            </w:pPr>
            <w:r w:rsidRPr="00896C8D">
              <w:rPr>
                <w:rFonts w:ascii="Arial" w:hAnsi="Arial" w:cs="Arial"/>
                <w:sz w:val="18"/>
                <w:szCs w:val="18"/>
              </w:rPr>
              <w:t>English leader.</w:t>
            </w:r>
          </w:p>
          <w:p w14:paraId="0923388E" w14:textId="77777777" w:rsidR="00A344DE" w:rsidRPr="00896C8D" w:rsidRDefault="00A344DE" w:rsidP="006C26C8">
            <w:pPr>
              <w:rPr>
                <w:rFonts w:ascii="Arial" w:hAnsi="Arial" w:cs="Arial"/>
                <w:sz w:val="18"/>
                <w:szCs w:val="18"/>
              </w:rPr>
            </w:pPr>
            <w:r w:rsidRPr="00896C8D">
              <w:rPr>
                <w:rFonts w:ascii="Arial" w:hAnsi="Arial" w:cs="Arial"/>
                <w:sz w:val="18"/>
                <w:szCs w:val="18"/>
              </w:rPr>
              <w:t>SLT</w:t>
            </w:r>
          </w:p>
        </w:tc>
        <w:tc>
          <w:tcPr>
            <w:tcW w:w="990" w:type="dxa"/>
          </w:tcPr>
          <w:p w14:paraId="273D668B" w14:textId="77777777" w:rsidR="00A344DE" w:rsidRPr="00896C8D" w:rsidRDefault="00A344DE" w:rsidP="006C26C8">
            <w:pPr>
              <w:rPr>
                <w:rFonts w:ascii="Arial" w:hAnsi="Arial" w:cs="Arial"/>
                <w:sz w:val="18"/>
                <w:szCs w:val="18"/>
              </w:rPr>
            </w:pPr>
            <w:r w:rsidRPr="00896C8D">
              <w:rPr>
                <w:rFonts w:ascii="Arial" w:hAnsi="Arial" w:cs="Arial"/>
                <w:sz w:val="18"/>
                <w:szCs w:val="18"/>
              </w:rPr>
              <w:t>Summer 2017</w:t>
            </w:r>
          </w:p>
          <w:p w14:paraId="7993BCDB" w14:textId="77777777" w:rsidR="00A344DE" w:rsidRPr="00896C8D" w:rsidRDefault="00A344DE" w:rsidP="006C26C8">
            <w:pPr>
              <w:rPr>
                <w:rFonts w:ascii="Arial" w:hAnsi="Arial" w:cs="Arial"/>
                <w:sz w:val="18"/>
                <w:szCs w:val="18"/>
              </w:rPr>
            </w:pPr>
          </w:p>
          <w:p w14:paraId="33C12003" w14:textId="77777777" w:rsidR="00A344DE" w:rsidRPr="00896C8D" w:rsidRDefault="00A344DE" w:rsidP="006C26C8">
            <w:pPr>
              <w:rPr>
                <w:rFonts w:ascii="Arial" w:hAnsi="Arial" w:cs="Arial"/>
                <w:sz w:val="18"/>
                <w:szCs w:val="18"/>
              </w:rPr>
            </w:pPr>
          </w:p>
          <w:p w14:paraId="12F5CFB6" w14:textId="77777777" w:rsidR="00A344DE" w:rsidRPr="00896C8D" w:rsidRDefault="00A344DE" w:rsidP="006C26C8">
            <w:pPr>
              <w:rPr>
                <w:rFonts w:ascii="Arial" w:hAnsi="Arial" w:cs="Arial"/>
                <w:sz w:val="18"/>
                <w:szCs w:val="18"/>
              </w:rPr>
            </w:pPr>
          </w:p>
          <w:p w14:paraId="7B2E2A91" w14:textId="77777777" w:rsidR="00A344DE" w:rsidRPr="00896C8D" w:rsidRDefault="00A344DE" w:rsidP="006C26C8">
            <w:pPr>
              <w:rPr>
                <w:rFonts w:ascii="Arial" w:hAnsi="Arial" w:cs="Arial"/>
                <w:sz w:val="18"/>
                <w:szCs w:val="18"/>
              </w:rPr>
            </w:pPr>
          </w:p>
          <w:p w14:paraId="3523F862" w14:textId="77777777" w:rsidR="00A344DE" w:rsidRPr="00896C8D" w:rsidRDefault="00A344DE" w:rsidP="006C26C8">
            <w:pPr>
              <w:rPr>
                <w:rFonts w:ascii="Arial" w:hAnsi="Arial" w:cs="Arial"/>
                <w:sz w:val="18"/>
                <w:szCs w:val="18"/>
              </w:rPr>
            </w:pPr>
          </w:p>
          <w:p w14:paraId="3FFC9D3F" w14:textId="77777777" w:rsidR="00A344DE" w:rsidRPr="00896C8D" w:rsidRDefault="00A344DE" w:rsidP="006C26C8">
            <w:pPr>
              <w:rPr>
                <w:rFonts w:ascii="Arial" w:hAnsi="Arial" w:cs="Arial"/>
                <w:sz w:val="18"/>
                <w:szCs w:val="18"/>
              </w:rPr>
            </w:pPr>
          </w:p>
          <w:p w14:paraId="592944F7" w14:textId="77777777" w:rsidR="00A344DE" w:rsidRPr="00896C8D" w:rsidRDefault="00A344DE" w:rsidP="006C26C8">
            <w:pPr>
              <w:rPr>
                <w:rFonts w:ascii="Arial" w:hAnsi="Arial" w:cs="Arial"/>
                <w:sz w:val="18"/>
                <w:szCs w:val="18"/>
              </w:rPr>
            </w:pPr>
          </w:p>
          <w:p w14:paraId="1F4791B9" w14:textId="77777777" w:rsidR="00A344DE" w:rsidRPr="00896C8D" w:rsidRDefault="00A344DE" w:rsidP="006C26C8">
            <w:pPr>
              <w:rPr>
                <w:rFonts w:ascii="Arial" w:hAnsi="Arial" w:cs="Arial"/>
                <w:sz w:val="18"/>
                <w:szCs w:val="18"/>
              </w:rPr>
            </w:pPr>
          </w:p>
          <w:p w14:paraId="17AE1F74" w14:textId="77777777" w:rsidR="00A344DE" w:rsidRPr="00896C8D" w:rsidRDefault="00A344DE" w:rsidP="006C26C8">
            <w:pPr>
              <w:rPr>
                <w:rFonts w:ascii="Arial" w:hAnsi="Arial" w:cs="Arial"/>
                <w:sz w:val="18"/>
                <w:szCs w:val="18"/>
              </w:rPr>
            </w:pPr>
          </w:p>
          <w:p w14:paraId="0DF9764B" w14:textId="77777777" w:rsidR="00A344DE" w:rsidRPr="00896C8D" w:rsidRDefault="00A344DE" w:rsidP="006C26C8">
            <w:pPr>
              <w:rPr>
                <w:rFonts w:ascii="Arial" w:hAnsi="Arial" w:cs="Arial"/>
                <w:sz w:val="18"/>
                <w:szCs w:val="18"/>
              </w:rPr>
            </w:pPr>
          </w:p>
          <w:p w14:paraId="363BC3DC" w14:textId="77777777" w:rsidR="00A344DE" w:rsidRPr="00896C8D" w:rsidRDefault="00A344DE" w:rsidP="006C26C8">
            <w:pPr>
              <w:rPr>
                <w:rFonts w:ascii="Arial" w:hAnsi="Arial" w:cs="Arial"/>
                <w:sz w:val="18"/>
                <w:szCs w:val="18"/>
              </w:rPr>
            </w:pPr>
          </w:p>
          <w:p w14:paraId="2DD593A2" w14:textId="77777777" w:rsidR="00A344DE" w:rsidRPr="00896C8D" w:rsidRDefault="00A344DE" w:rsidP="006C26C8">
            <w:pPr>
              <w:rPr>
                <w:rFonts w:ascii="Arial" w:hAnsi="Arial" w:cs="Arial"/>
                <w:sz w:val="18"/>
                <w:szCs w:val="18"/>
              </w:rPr>
            </w:pPr>
          </w:p>
          <w:p w14:paraId="758D76FB" w14:textId="77777777" w:rsidR="00A344DE" w:rsidRPr="00896C8D" w:rsidRDefault="00A344DE" w:rsidP="006C26C8">
            <w:pPr>
              <w:rPr>
                <w:rFonts w:ascii="Arial" w:hAnsi="Arial" w:cs="Arial"/>
                <w:sz w:val="18"/>
                <w:szCs w:val="18"/>
              </w:rPr>
            </w:pPr>
          </w:p>
          <w:p w14:paraId="4F1A5FD0" w14:textId="77777777" w:rsidR="00A344DE" w:rsidRPr="00896C8D" w:rsidRDefault="00A344DE" w:rsidP="006C26C8">
            <w:pPr>
              <w:rPr>
                <w:rFonts w:ascii="Arial" w:hAnsi="Arial" w:cs="Arial"/>
                <w:sz w:val="18"/>
                <w:szCs w:val="18"/>
              </w:rPr>
            </w:pPr>
          </w:p>
          <w:p w14:paraId="41DA864E" w14:textId="77777777" w:rsidR="00A344DE" w:rsidRPr="00896C8D" w:rsidRDefault="00A344DE" w:rsidP="006C26C8">
            <w:pPr>
              <w:rPr>
                <w:rFonts w:ascii="Arial" w:hAnsi="Arial" w:cs="Arial"/>
                <w:sz w:val="18"/>
                <w:szCs w:val="18"/>
              </w:rPr>
            </w:pPr>
            <w:r w:rsidRPr="00896C8D">
              <w:rPr>
                <w:rFonts w:ascii="Arial" w:hAnsi="Arial" w:cs="Arial"/>
                <w:sz w:val="18"/>
                <w:szCs w:val="18"/>
              </w:rPr>
              <w:t>Termly</w:t>
            </w:r>
          </w:p>
        </w:tc>
      </w:tr>
      <w:tr w:rsidR="00332166" w:rsidRPr="00896C8D" w14:paraId="74F9CA33" w14:textId="77777777" w:rsidTr="00332166">
        <w:trPr>
          <w:trHeight w:val="20"/>
        </w:trPr>
        <w:tc>
          <w:tcPr>
            <w:tcW w:w="3235" w:type="dxa"/>
            <w:gridSpan w:val="3"/>
            <w:tcMar>
              <w:top w:w="57" w:type="dxa"/>
              <w:bottom w:w="57" w:type="dxa"/>
            </w:tcMar>
          </w:tcPr>
          <w:p w14:paraId="19431BCF" w14:textId="3221D090" w:rsidR="00A344DE" w:rsidRPr="00896C8D" w:rsidRDefault="00A344DE" w:rsidP="006C26C8">
            <w:pPr>
              <w:rPr>
                <w:b/>
                <w:sz w:val="20"/>
                <w:szCs w:val="20"/>
              </w:rPr>
            </w:pPr>
            <w:r w:rsidRPr="00896C8D">
              <w:rPr>
                <w:b/>
                <w:sz w:val="20"/>
                <w:szCs w:val="20"/>
              </w:rPr>
              <w:t>Promoting key skills.</w:t>
            </w:r>
          </w:p>
          <w:p w14:paraId="3E8E9802" w14:textId="77777777" w:rsidR="00A344DE" w:rsidRPr="00896C8D" w:rsidRDefault="00A344DE" w:rsidP="006C26C8">
            <w:pPr>
              <w:rPr>
                <w:b/>
                <w:sz w:val="18"/>
                <w:szCs w:val="18"/>
              </w:rPr>
            </w:pPr>
            <w:r w:rsidRPr="00896C8D">
              <w:rPr>
                <w:rFonts w:ascii="Arial" w:hAnsi="Arial" w:cs="Arial"/>
                <w:b/>
                <w:sz w:val="18"/>
                <w:szCs w:val="18"/>
              </w:rPr>
              <w:t>Achievement in line with all pupils in school and nationally at end of FS, KS1 and KS2.</w:t>
            </w:r>
          </w:p>
          <w:p w14:paraId="7F6A6D53" w14:textId="77777777" w:rsidR="00A344DE" w:rsidRPr="00896C8D" w:rsidRDefault="00A344DE" w:rsidP="006C26C8">
            <w:pPr>
              <w:ind w:left="142"/>
              <w:rPr>
                <w:sz w:val="20"/>
                <w:szCs w:val="20"/>
              </w:rPr>
            </w:pPr>
            <w:r w:rsidRPr="00896C8D">
              <w:rPr>
                <w:sz w:val="20"/>
                <w:szCs w:val="20"/>
              </w:rPr>
              <w:t xml:space="preserve">To ensure good progress for all ability groups in maths, through challenge and </w:t>
            </w:r>
            <w:proofErr w:type="gramStart"/>
            <w:r w:rsidRPr="00896C8D">
              <w:rPr>
                <w:sz w:val="20"/>
                <w:szCs w:val="20"/>
              </w:rPr>
              <w:t>problem solving</w:t>
            </w:r>
            <w:proofErr w:type="gramEnd"/>
            <w:r w:rsidRPr="00896C8D">
              <w:rPr>
                <w:sz w:val="20"/>
                <w:szCs w:val="20"/>
              </w:rPr>
              <w:t xml:space="preserve"> activities.</w:t>
            </w:r>
          </w:p>
        </w:tc>
        <w:tc>
          <w:tcPr>
            <w:tcW w:w="2401" w:type="dxa"/>
            <w:tcMar>
              <w:top w:w="57" w:type="dxa"/>
              <w:bottom w:w="57" w:type="dxa"/>
            </w:tcMar>
          </w:tcPr>
          <w:p w14:paraId="6EFBAC0F" w14:textId="77777777" w:rsidR="00A344DE" w:rsidRDefault="00A344DE" w:rsidP="006C26C8">
            <w:pPr>
              <w:rPr>
                <w:b/>
                <w:bCs/>
                <w:sz w:val="20"/>
                <w:szCs w:val="20"/>
              </w:rPr>
            </w:pPr>
            <w:r w:rsidRPr="00896C8D">
              <w:rPr>
                <w:b/>
                <w:bCs/>
                <w:sz w:val="20"/>
                <w:szCs w:val="20"/>
              </w:rPr>
              <w:t>Resources to support Mastery in maths.</w:t>
            </w:r>
          </w:p>
          <w:p w14:paraId="4804BCED" w14:textId="77777777" w:rsidR="00591965" w:rsidRDefault="00591965" w:rsidP="006C26C8">
            <w:pPr>
              <w:rPr>
                <w:b/>
                <w:bCs/>
                <w:sz w:val="20"/>
                <w:szCs w:val="20"/>
              </w:rPr>
            </w:pPr>
          </w:p>
          <w:p w14:paraId="30F0F8DF" w14:textId="2795B176" w:rsidR="00591965" w:rsidRPr="00896C8D" w:rsidRDefault="00591965" w:rsidP="006C26C8">
            <w:pPr>
              <w:rPr>
                <w:b/>
                <w:bCs/>
                <w:sz w:val="20"/>
                <w:szCs w:val="20"/>
              </w:rPr>
            </w:pPr>
            <w:r>
              <w:rPr>
                <w:b/>
                <w:bCs/>
                <w:sz w:val="20"/>
                <w:szCs w:val="20"/>
              </w:rPr>
              <w:t xml:space="preserve">Support from Maths consultant </w:t>
            </w:r>
          </w:p>
        </w:tc>
        <w:tc>
          <w:tcPr>
            <w:tcW w:w="4678" w:type="dxa"/>
            <w:tcMar>
              <w:top w:w="57" w:type="dxa"/>
              <w:bottom w:w="57" w:type="dxa"/>
            </w:tcMar>
          </w:tcPr>
          <w:p w14:paraId="27885642" w14:textId="77777777" w:rsidR="00A344DE" w:rsidRPr="00896C8D" w:rsidRDefault="00A344DE" w:rsidP="006C26C8">
            <w:pPr>
              <w:rPr>
                <w:rFonts w:ascii="Arial" w:hAnsi="Arial" w:cs="Arial"/>
                <w:sz w:val="18"/>
                <w:szCs w:val="18"/>
              </w:rPr>
            </w:pPr>
            <w:r w:rsidRPr="00896C8D">
              <w:rPr>
                <w:rFonts w:ascii="Arial" w:hAnsi="Arial" w:cs="Arial"/>
                <w:sz w:val="18"/>
                <w:szCs w:val="18"/>
              </w:rPr>
              <w:t>We need to ensure all our pupil premium pupils, including those with high prior attainment, are making as much progress as possible. Our recently adopted approach to maths relies on resources to support problem solving activities, enabling pupils to apply and extend their knowledge.</w:t>
            </w:r>
          </w:p>
        </w:tc>
        <w:tc>
          <w:tcPr>
            <w:tcW w:w="3001" w:type="dxa"/>
            <w:tcMar>
              <w:top w:w="57" w:type="dxa"/>
              <w:bottom w:w="57" w:type="dxa"/>
            </w:tcMar>
          </w:tcPr>
          <w:p w14:paraId="3461F440" w14:textId="77777777" w:rsidR="00A344DE" w:rsidRPr="00896C8D" w:rsidRDefault="00A344DE" w:rsidP="006C26C8">
            <w:pPr>
              <w:rPr>
                <w:rFonts w:ascii="Arial" w:hAnsi="Arial" w:cs="Arial"/>
                <w:sz w:val="18"/>
                <w:szCs w:val="18"/>
              </w:rPr>
            </w:pPr>
            <w:r w:rsidRPr="00896C8D">
              <w:rPr>
                <w:rFonts w:ascii="Arial" w:hAnsi="Arial" w:cs="Arial"/>
                <w:sz w:val="18"/>
                <w:szCs w:val="18"/>
              </w:rPr>
              <w:t>The maths leader will liaise with teachers prior to the start of each term, to identify need for specific resources. At staff PDMs, the maths leader will ask for feedback on how the approach is going, as well as looking for evidence during maths work and planning scrutiny.</w:t>
            </w:r>
          </w:p>
        </w:tc>
        <w:tc>
          <w:tcPr>
            <w:tcW w:w="720" w:type="dxa"/>
          </w:tcPr>
          <w:p w14:paraId="2CE3FFA9" w14:textId="77777777" w:rsidR="00A344DE" w:rsidRPr="00896C8D" w:rsidRDefault="00A344DE" w:rsidP="006C26C8">
            <w:pPr>
              <w:rPr>
                <w:rFonts w:ascii="Arial" w:hAnsi="Arial" w:cs="Arial"/>
                <w:sz w:val="18"/>
                <w:szCs w:val="18"/>
              </w:rPr>
            </w:pPr>
            <w:r w:rsidRPr="00896C8D">
              <w:rPr>
                <w:rFonts w:ascii="Arial" w:hAnsi="Arial" w:cs="Arial"/>
                <w:sz w:val="18"/>
                <w:szCs w:val="18"/>
              </w:rPr>
              <w:t>Maths leader</w:t>
            </w:r>
          </w:p>
        </w:tc>
        <w:tc>
          <w:tcPr>
            <w:tcW w:w="990" w:type="dxa"/>
          </w:tcPr>
          <w:p w14:paraId="41D3CA04" w14:textId="77777777" w:rsidR="00A344DE" w:rsidRPr="00896C8D" w:rsidRDefault="00A344DE" w:rsidP="006C26C8">
            <w:pPr>
              <w:rPr>
                <w:rFonts w:ascii="Arial" w:hAnsi="Arial" w:cs="Arial"/>
                <w:sz w:val="18"/>
                <w:szCs w:val="18"/>
              </w:rPr>
            </w:pPr>
            <w:r w:rsidRPr="00896C8D">
              <w:rPr>
                <w:rFonts w:ascii="Arial" w:hAnsi="Arial" w:cs="Arial"/>
                <w:sz w:val="18"/>
                <w:szCs w:val="18"/>
              </w:rPr>
              <w:t>Termly</w:t>
            </w:r>
          </w:p>
        </w:tc>
      </w:tr>
      <w:tr w:rsidR="00332166" w:rsidRPr="00896C8D" w14:paraId="6412AB98" w14:textId="77777777" w:rsidTr="00332166">
        <w:trPr>
          <w:trHeight w:val="20"/>
        </w:trPr>
        <w:tc>
          <w:tcPr>
            <w:tcW w:w="3235" w:type="dxa"/>
            <w:gridSpan w:val="3"/>
            <w:shd w:val="clear" w:color="auto" w:fill="FFFF00"/>
            <w:tcMar>
              <w:top w:w="57" w:type="dxa"/>
              <w:bottom w:w="57" w:type="dxa"/>
            </w:tcMar>
          </w:tcPr>
          <w:p w14:paraId="2DCF030F" w14:textId="77777777" w:rsidR="00A344DE" w:rsidRPr="00896C8D" w:rsidRDefault="00A344DE" w:rsidP="006C26C8">
            <w:pPr>
              <w:rPr>
                <w:b/>
                <w:sz w:val="18"/>
                <w:szCs w:val="18"/>
              </w:rPr>
            </w:pPr>
            <w:r w:rsidRPr="00896C8D">
              <w:rPr>
                <w:rFonts w:ascii="Arial" w:hAnsi="Arial" w:cs="Arial"/>
                <w:b/>
                <w:sz w:val="18"/>
                <w:szCs w:val="18"/>
              </w:rPr>
              <w:t>Achievement in line with all pupils in school and nationally at end of FS.</w:t>
            </w:r>
          </w:p>
          <w:p w14:paraId="79B52C17" w14:textId="77777777" w:rsidR="00A344DE" w:rsidRPr="00896C8D" w:rsidRDefault="00A344DE" w:rsidP="006C26C8">
            <w:pPr>
              <w:ind w:left="142"/>
              <w:rPr>
                <w:b/>
                <w:bCs/>
                <w:color w:val="FF0000"/>
                <w:sz w:val="20"/>
                <w:szCs w:val="20"/>
              </w:rPr>
            </w:pPr>
            <w:r w:rsidRPr="00896C8D">
              <w:rPr>
                <w:sz w:val="20"/>
                <w:szCs w:val="20"/>
              </w:rPr>
              <w:t>To support development in all strands through continuous provision in FS2.</w:t>
            </w:r>
          </w:p>
        </w:tc>
        <w:tc>
          <w:tcPr>
            <w:tcW w:w="2401" w:type="dxa"/>
            <w:shd w:val="clear" w:color="auto" w:fill="FFFF00"/>
            <w:tcMar>
              <w:top w:w="57" w:type="dxa"/>
              <w:bottom w:w="57" w:type="dxa"/>
            </w:tcMar>
          </w:tcPr>
          <w:p w14:paraId="36695FCC" w14:textId="77777777" w:rsidR="00A344DE" w:rsidRPr="00896C8D" w:rsidRDefault="00A344DE" w:rsidP="006C26C8">
            <w:pPr>
              <w:rPr>
                <w:b/>
                <w:bCs/>
                <w:sz w:val="20"/>
                <w:szCs w:val="20"/>
              </w:rPr>
            </w:pPr>
            <w:r w:rsidRPr="00896C8D">
              <w:rPr>
                <w:b/>
                <w:bCs/>
                <w:sz w:val="20"/>
                <w:szCs w:val="20"/>
              </w:rPr>
              <w:t>Improved FS Provision</w:t>
            </w:r>
          </w:p>
          <w:p w14:paraId="038CEF41" w14:textId="77777777" w:rsidR="00A344DE" w:rsidRPr="00896C8D" w:rsidRDefault="00A344DE" w:rsidP="006C26C8">
            <w:pPr>
              <w:rPr>
                <w:b/>
                <w:bCs/>
                <w:sz w:val="20"/>
                <w:szCs w:val="20"/>
              </w:rPr>
            </w:pPr>
          </w:p>
        </w:tc>
        <w:tc>
          <w:tcPr>
            <w:tcW w:w="4678" w:type="dxa"/>
            <w:shd w:val="clear" w:color="auto" w:fill="FFFF00"/>
            <w:tcMar>
              <w:top w:w="57" w:type="dxa"/>
              <w:bottom w:w="57" w:type="dxa"/>
            </w:tcMar>
          </w:tcPr>
          <w:p w14:paraId="50C3316E" w14:textId="77777777" w:rsidR="00A344DE" w:rsidRPr="00896C8D" w:rsidRDefault="00A344DE" w:rsidP="006C26C8">
            <w:pPr>
              <w:rPr>
                <w:rFonts w:ascii="Arial" w:hAnsi="Arial" w:cs="Arial"/>
                <w:sz w:val="18"/>
                <w:szCs w:val="18"/>
              </w:rPr>
            </w:pPr>
            <w:r w:rsidRPr="00896C8D">
              <w:rPr>
                <w:rFonts w:ascii="Arial" w:hAnsi="Arial" w:cs="Arial"/>
                <w:sz w:val="18"/>
                <w:szCs w:val="18"/>
              </w:rPr>
              <w:t>Some pupils enter FS with very low levels of development. It takes careful planning to fill these gaps, which extends from nursery through to FS2. We have recently developed our FS2 outside space and will need to continue to stock it with quality resources that will support this development.</w:t>
            </w:r>
          </w:p>
        </w:tc>
        <w:tc>
          <w:tcPr>
            <w:tcW w:w="3001" w:type="dxa"/>
            <w:shd w:val="clear" w:color="auto" w:fill="FFFF00"/>
            <w:tcMar>
              <w:top w:w="57" w:type="dxa"/>
              <w:bottom w:w="57" w:type="dxa"/>
            </w:tcMar>
          </w:tcPr>
          <w:p w14:paraId="6B4C383A" w14:textId="77777777" w:rsidR="00A344DE" w:rsidRPr="00896C8D" w:rsidRDefault="00A344DE" w:rsidP="006C26C8">
            <w:pPr>
              <w:rPr>
                <w:rFonts w:ascii="Arial" w:hAnsi="Arial" w:cs="Arial"/>
                <w:sz w:val="18"/>
                <w:szCs w:val="18"/>
              </w:rPr>
            </w:pPr>
            <w:r w:rsidRPr="00896C8D">
              <w:rPr>
                <w:rFonts w:ascii="Arial" w:hAnsi="Arial" w:cs="Arial"/>
                <w:sz w:val="18"/>
                <w:szCs w:val="18"/>
              </w:rPr>
              <w:t>The FS leader will liaise with FS2 teachers regularly to assess impact of resources on areas of development.</w:t>
            </w:r>
          </w:p>
        </w:tc>
        <w:tc>
          <w:tcPr>
            <w:tcW w:w="720" w:type="dxa"/>
            <w:shd w:val="clear" w:color="auto" w:fill="FFFF00"/>
          </w:tcPr>
          <w:p w14:paraId="6615FF28" w14:textId="77777777" w:rsidR="00A344DE" w:rsidRPr="00896C8D" w:rsidRDefault="00A344DE" w:rsidP="006C26C8">
            <w:pPr>
              <w:rPr>
                <w:rFonts w:ascii="Arial" w:hAnsi="Arial" w:cs="Arial"/>
                <w:sz w:val="18"/>
                <w:szCs w:val="18"/>
              </w:rPr>
            </w:pPr>
            <w:r w:rsidRPr="00896C8D">
              <w:rPr>
                <w:rFonts w:ascii="Arial" w:hAnsi="Arial" w:cs="Arial"/>
                <w:sz w:val="18"/>
                <w:szCs w:val="18"/>
              </w:rPr>
              <w:t>FS2 leader</w:t>
            </w:r>
          </w:p>
        </w:tc>
        <w:tc>
          <w:tcPr>
            <w:tcW w:w="990" w:type="dxa"/>
            <w:shd w:val="clear" w:color="auto" w:fill="FFFF00"/>
          </w:tcPr>
          <w:p w14:paraId="74EA858F" w14:textId="77777777" w:rsidR="00A344DE" w:rsidRPr="00896C8D" w:rsidRDefault="00A344DE" w:rsidP="006C26C8">
            <w:pPr>
              <w:rPr>
                <w:rFonts w:ascii="Arial" w:hAnsi="Arial" w:cs="Arial"/>
                <w:sz w:val="18"/>
                <w:szCs w:val="18"/>
              </w:rPr>
            </w:pPr>
            <w:r w:rsidRPr="00896C8D">
              <w:rPr>
                <w:rFonts w:ascii="Arial" w:hAnsi="Arial" w:cs="Arial"/>
                <w:sz w:val="18"/>
                <w:szCs w:val="18"/>
              </w:rPr>
              <w:t>Termly</w:t>
            </w:r>
          </w:p>
        </w:tc>
      </w:tr>
      <w:tr w:rsidR="00332166" w:rsidRPr="00896C8D" w14:paraId="7668B54B" w14:textId="77777777" w:rsidTr="00332166">
        <w:trPr>
          <w:trHeight w:val="20"/>
        </w:trPr>
        <w:tc>
          <w:tcPr>
            <w:tcW w:w="14035" w:type="dxa"/>
            <w:gridSpan w:val="7"/>
            <w:tcMar>
              <w:top w:w="57" w:type="dxa"/>
              <w:bottom w:w="57" w:type="dxa"/>
            </w:tcMar>
          </w:tcPr>
          <w:p w14:paraId="7742EF7A" w14:textId="77777777" w:rsidR="00A344DE" w:rsidRPr="00896C8D" w:rsidRDefault="00A344DE" w:rsidP="006C26C8">
            <w:pPr>
              <w:jc w:val="right"/>
              <w:rPr>
                <w:rFonts w:ascii="Arial" w:hAnsi="Arial" w:cs="Arial"/>
                <w:b/>
              </w:rPr>
            </w:pPr>
            <w:bookmarkStart w:id="0" w:name="_GoBack"/>
            <w:bookmarkEnd w:id="0"/>
            <w:r w:rsidRPr="00896C8D">
              <w:rPr>
                <w:rFonts w:ascii="Arial" w:hAnsi="Arial" w:cs="Arial"/>
                <w:b/>
              </w:rPr>
              <w:t>Total budgeted cost</w:t>
            </w:r>
          </w:p>
        </w:tc>
        <w:tc>
          <w:tcPr>
            <w:tcW w:w="990" w:type="dxa"/>
          </w:tcPr>
          <w:p w14:paraId="5DEA0904" w14:textId="0C2DD494" w:rsidR="00A344DE" w:rsidRPr="00896C8D" w:rsidRDefault="00A344DE" w:rsidP="001C7843">
            <w:pPr>
              <w:rPr>
                <w:rFonts w:ascii="Arial" w:hAnsi="Arial" w:cs="Arial"/>
                <w:sz w:val="18"/>
                <w:szCs w:val="18"/>
              </w:rPr>
            </w:pPr>
          </w:p>
        </w:tc>
      </w:tr>
    </w:tbl>
    <w:p w14:paraId="219AB8B7" w14:textId="77777777" w:rsidR="00A447DE" w:rsidRPr="00577A17" w:rsidRDefault="00A447DE" w:rsidP="00577A17"/>
    <w:sectPr w:rsidR="00A447DE" w:rsidRPr="00577A17" w:rsidSect="00791FE7">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43B707DB"/>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AA7393"/>
    <w:multiLevelType w:val="hybridMultilevel"/>
    <w:tmpl w:val="2388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DE41B47"/>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nsid w:val="7D6A2C6B"/>
    <w:multiLevelType w:val="hybridMultilevel"/>
    <w:tmpl w:val="996A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FE7"/>
    <w:rsid w:val="00003A1B"/>
    <w:rsid w:val="0000528A"/>
    <w:rsid w:val="0000775E"/>
    <w:rsid w:val="000334A6"/>
    <w:rsid w:val="00037175"/>
    <w:rsid w:val="000A6C64"/>
    <w:rsid w:val="000B221E"/>
    <w:rsid w:val="000C54FF"/>
    <w:rsid w:val="000E6110"/>
    <w:rsid w:val="000F0AA5"/>
    <w:rsid w:val="001313A9"/>
    <w:rsid w:val="00146A03"/>
    <w:rsid w:val="00171B0C"/>
    <w:rsid w:val="001800E3"/>
    <w:rsid w:val="00197657"/>
    <w:rsid w:val="001C01D8"/>
    <w:rsid w:val="001C7843"/>
    <w:rsid w:val="001E00F2"/>
    <w:rsid w:val="001E175D"/>
    <w:rsid w:val="001E60C0"/>
    <w:rsid w:val="002064E8"/>
    <w:rsid w:val="00226109"/>
    <w:rsid w:val="0023112D"/>
    <w:rsid w:val="002440E2"/>
    <w:rsid w:val="00254744"/>
    <w:rsid w:val="00254B16"/>
    <w:rsid w:val="00266A2D"/>
    <w:rsid w:val="002B553B"/>
    <w:rsid w:val="002F7731"/>
    <w:rsid w:val="003004B9"/>
    <w:rsid w:val="00332166"/>
    <w:rsid w:val="00384431"/>
    <w:rsid w:val="003A64AA"/>
    <w:rsid w:val="003F036E"/>
    <w:rsid w:val="00404547"/>
    <w:rsid w:val="00417DF7"/>
    <w:rsid w:val="00427E38"/>
    <w:rsid w:val="004B3D77"/>
    <w:rsid w:val="004E73BE"/>
    <w:rsid w:val="005537FA"/>
    <w:rsid w:val="00577A17"/>
    <w:rsid w:val="00591965"/>
    <w:rsid w:val="005F28F3"/>
    <w:rsid w:val="00603312"/>
    <w:rsid w:val="006C6B15"/>
    <w:rsid w:val="00755F33"/>
    <w:rsid w:val="007777C7"/>
    <w:rsid w:val="007853B7"/>
    <w:rsid w:val="00791FE7"/>
    <w:rsid w:val="007D0283"/>
    <w:rsid w:val="007E46AD"/>
    <w:rsid w:val="00823B5D"/>
    <w:rsid w:val="008A5B7D"/>
    <w:rsid w:val="008B6756"/>
    <w:rsid w:val="008D44CF"/>
    <w:rsid w:val="00903146"/>
    <w:rsid w:val="00947E88"/>
    <w:rsid w:val="00994A40"/>
    <w:rsid w:val="009B1BD1"/>
    <w:rsid w:val="009D3ED6"/>
    <w:rsid w:val="00A27CC7"/>
    <w:rsid w:val="00A301EE"/>
    <w:rsid w:val="00A31906"/>
    <w:rsid w:val="00A344DE"/>
    <w:rsid w:val="00A447DE"/>
    <w:rsid w:val="00AA214A"/>
    <w:rsid w:val="00AA3CC5"/>
    <w:rsid w:val="00AD6BF8"/>
    <w:rsid w:val="00AE215D"/>
    <w:rsid w:val="00AE72B5"/>
    <w:rsid w:val="00B11310"/>
    <w:rsid w:val="00B45AC5"/>
    <w:rsid w:val="00B7007E"/>
    <w:rsid w:val="00B73D2E"/>
    <w:rsid w:val="00BD6957"/>
    <w:rsid w:val="00BE7418"/>
    <w:rsid w:val="00C22ECA"/>
    <w:rsid w:val="00C27652"/>
    <w:rsid w:val="00C40C73"/>
    <w:rsid w:val="00C62EFA"/>
    <w:rsid w:val="00D02F9A"/>
    <w:rsid w:val="00D243B8"/>
    <w:rsid w:val="00D44E06"/>
    <w:rsid w:val="00D51342"/>
    <w:rsid w:val="00D517B1"/>
    <w:rsid w:val="00D72D02"/>
    <w:rsid w:val="00D73AED"/>
    <w:rsid w:val="00DA500C"/>
    <w:rsid w:val="00DE44D6"/>
    <w:rsid w:val="00E52415"/>
    <w:rsid w:val="00E55B79"/>
    <w:rsid w:val="00E64E74"/>
    <w:rsid w:val="00E86AB9"/>
    <w:rsid w:val="00EC5172"/>
    <w:rsid w:val="00EC69F3"/>
    <w:rsid w:val="00F0373C"/>
    <w:rsid w:val="00F03C37"/>
    <w:rsid w:val="00F25147"/>
    <w:rsid w:val="00F82564"/>
    <w:rsid w:val="00FA5930"/>
    <w:rsid w:val="00FE1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B8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7A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7A1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7A1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7A1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99"/>
    <w:qFormat/>
    <w:rsid w:val="00577A17"/>
    <w:pPr>
      <w:ind w:left="720"/>
    </w:pPr>
    <w:rPr>
      <w:sz w:val="22"/>
      <w:szCs w:val="22"/>
    </w:rPr>
  </w:style>
  <w:style w:type="table" w:styleId="TableGrid">
    <w:name w:val="Table Grid"/>
    <w:basedOn w:val="TableNormal"/>
    <w:uiPriority w:val="59"/>
    <w:rsid w:val="00577A1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4431"/>
    <w:rPr>
      <w:color w:val="0563C1" w:themeColor="hyperlink"/>
      <w:u w:val="single"/>
    </w:rPr>
  </w:style>
  <w:style w:type="paragraph" w:customStyle="1" w:styleId="Default">
    <w:name w:val="Default"/>
    <w:rsid w:val="00384431"/>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2448</Words>
  <Characters>13958</Characters>
  <Application>Microsoft Macintosh Word</Application>
  <DocSecurity>0</DocSecurity>
  <Lines>116</Lines>
  <Paragraphs>32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Pupil premium strategy statement: Moor Park 2017 - 18</vt:lpstr>
      <vt:lpstr>    Based on the TSC Pupil Premium Toolkit</vt:lpstr>
    </vt:vector>
  </TitlesOfParts>
  <LinksUpToDate>false</LinksUpToDate>
  <CharactersWithSpaces>16374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Kirkpatrick</dc:creator>
  <cp:keywords/>
  <dc:description/>
  <cp:lastModifiedBy>Gareth Kirkpatrick</cp:lastModifiedBy>
  <cp:revision>7</cp:revision>
  <dcterms:created xsi:type="dcterms:W3CDTF">2017-10-24T18:58:00Z</dcterms:created>
  <dcterms:modified xsi:type="dcterms:W3CDTF">2017-11-27T13:43:00Z</dcterms:modified>
</cp:coreProperties>
</file>